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Start w:id="1" w:name="_Hlk109048350"/>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134881A6" w:rsidR="00C97113" w:rsidRPr="00C97113" w:rsidRDefault="00A56841"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January 30, 2023</w:t>
      </w:r>
    </w:p>
    <w:p w14:paraId="211D1301" w14:textId="5069E768" w:rsidR="00266CCF" w:rsidRDefault="00266CCF" w:rsidP="00C97113">
      <w:pPr>
        <w:spacing w:after="0" w:line="240" w:lineRule="auto"/>
        <w:rPr>
          <w:rFonts w:ascii="Calibri" w:eastAsia="Calibri" w:hAnsi="Calibri" w:cs="Times New Roman"/>
          <w:b/>
          <w:color w:val="4472C4" w:themeColor="accent1"/>
          <w:sz w:val="28"/>
          <w:szCs w:val="28"/>
        </w:rPr>
      </w:pPr>
    </w:p>
    <w:p w14:paraId="09DF6989" w14:textId="77777777" w:rsidR="002B7B97" w:rsidRDefault="002B7B97" w:rsidP="00C97113">
      <w:pPr>
        <w:spacing w:after="0" w:line="240" w:lineRule="auto"/>
        <w:rPr>
          <w:rFonts w:ascii="Calibri" w:eastAsia="Calibri" w:hAnsi="Calibri" w:cs="Times New Roman"/>
          <w:b/>
          <w:color w:val="4472C4" w:themeColor="accent1"/>
          <w:sz w:val="28"/>
          <w:szCs w:val="28"/>
        </w:rPr>
      </w:pPr>
    </w:p>
    <w:p w14:paraId="67D5AC71" w14:textId="35CE69CB" w:rsidR="00D840DC" w:rsidRPr="00E13C68" w:rsidRDefault="004F1AB6" w:rsidP="00C97113">
      <w:pPr>
        <w:spacing w:after="0" w:line="240" w:lineRule="auto"/>
        <w:rPr>
          <w:rFonts w:ascii="Calibri" w:eastAsia="Calibri" w:hAnsi="Calibri" w:cs="Times New Roman"/>
          <w:bCs/>
          <w:color w:val="4472C4" w:themeColor="accent1"/>
          <w:sz w:val="28"/>
          <w:szCs w:val="28"/>
        </w:rPr>
      </w:pPr>
      <w:r>
        <w:rPr>
          <w:rFonts w:ascii="Calibri" w:eastAsia="Calibri" w:hAnsi="Calibri" w:cs="Times New Roman"/>
          <w:b/>
          <w:color w:val="4472C4" w:themeColor="accent1"/>
          <w:sz w:val="28"/>
          <w:szCs w:val="28"/>
        </w:rPr>
        <w:t xml:space="preserve">Devotion </w:t>
      </w:r>
      <w:r w:rsidR="00965E1A">
        <w:rPr>
          <w:rFonts w:ascii="Calibri" w:eastAsia="Calibri" w:hAnsi="Calibri" w:cs="Times New Roman"/>
          <w:b/>
          <w:color w:val="4472C4" w:themeColor="accent1"/>
          <w:sz w:val="28"/>
          <w:szCs w:val="28"/>
        </w:rPr>
        <w:t>–</w:t>
      </w:r>
      <w:r w:rsidR="00E13C68">
        <w:rPr>
          <w:rFonts w:ascii="Calibri" w:eastAsia="Calibri" w:hAnsi="Calibri" w:cs="Times New Roman"/>
          <w:b/>
          <w:color w:val="4472C4" w:themeColor="accent1"/>
          <w:sz w:val="28"/>
          <w:szCs w:val="28"/>
        </w:rPr>
        <w:t xml:space="preserve"> </w:t>
      </w:r>
      <w:r w:rsidR="00E13C68">
        <w:rPr>
          <w:rFonts w:ascii="Calibri" w:eastAsia="Calibri" w:hAnsi="Calibri" w:cs="Times New Roman"/>
          <w:bCs/>
          <w:color w:val="4472C4" w:themeColor="accent1"/>
          <w:sz w:val="28"/>
          <w:szCs w:val="28"/>
        </w:rPr>
        <w:t>Tina Morgan</w:t>
      </w:r>
    </w:p>
    <w:p w14:paraId="317F11A6" w14:textId="4DAC0FC0" w:rsidR="00F56529" w:rsidRDefault="00F56529" w:rsidP="63F3F3E0">
      <w:pPr>
        <w:rPr>
          <w:rFonts w:ascii="Calibri" w:eastAsia="Calibri" w:hAnsi="Calibri" w:cs="Times New Roman"/>
          <w:b/>
          <w:bCs/>
          <w:color w:val="4471C4"/>
          <w:sz w:val="28"/>
          <w:szCs w:val="28"/>
        </w:rPr>
      </w:pPr>
    </w:p>
    <w:p w14:paraId="72A07551" w14:textId="72D4D9CE" w:rsidR="39E9FA8A" w:rsidRDefault="06147343" w:rsidP="63F3F3E0">
      <w:pPr>
        <w:rPr>
          <w:rFonts w:ascii="Calibri" w:eastAsia="Calibri" w:hAnsi="Calibri" w:cs="Times New Roman"/>
          <w:color w:val="4472C4" w:themeColor="accent1"/>
          <w:sz w:val="28"/>
          <w:szCs w:val="28"/>
        </w:rPr>
      </w:pPr>
      <w:r w:rsidRPr="06147343">
        <w:rPr>
          <w:rFonts w:ascii="Calibri" w:eastAsia="Calibri" w:hAnsi="Calibri" w:cs="Times New Roman"/>
          <w:b/>
          <w:bCs/>
          <w:color w:val="4471C4"/>
          <w:sz w:val="28"/>
          <w:szCs w:val="28"/>
        </w:rPr>
        <w:t xml:space="preserve">Adoption of Agenda </w:t>
      </w:r>
      <w:r w:rsidRPr="003D30A8">
        <w:rPr>
          <w:rFonts w:ascii="Calibri" w:eastAsia="Calibri" w:hAnsi="Calibri" w:cs="Times New Roman"/>
          <w:color w:val="4471C4"/>
          <w:sz w:val="28"/>
          <w:szCs w:val="28"/>
        </w:rPr>
        <w:t xml:space="preserve">– </w:t>
      </w:r>
      <w:r w:rsidRPr="00372B15">
        <w:rPr>
          <w:rFonts w:ascii="Calibri" w:eastAsia="Calibri" w:hAnsi="Calibri" w:cs="Times New Roman"/>
          <w:color w:val="4471C4"/>
          <w:sz w:val="28"/>
          <w:szCs w:val="28"/>
        </w:rPr>
        <w:t>Rodney Garren</w:t>
      </w: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53DF6A53" w14:textId="0BF86C33" w:rsidR="001A09E6" w:rsidRPr="001A09E6" w:rsidRDefault="00C97113">
      <w:pPr>
        <w:pStyle w:val="ListParagraph"/>
        <w:numPr>
          <w:ilvl w:val="0"/>
          <w:numId w:val="5"/>
        </w:numPr>
        <w:spacing w:after="0" w:line="240" w:lineRule="auto"/>
        <w:rPr>
          <w:sz w:val="28"/>
          <w:szCs w:val="28"/>
        </w:rPr>
      </w:pPr>
      <w:r w:rsidRPr="001A09E6">
        <w:rPr>
          <w:sz w:val="28"/>
          <w:szCs w:val="28"/>
        </w:rPr>
        <w:t>Minutes from</w:t>
      </w:r>
      <w:r w:rsidR="00806366" w:rsidRPr="001A09E6">
        <w:rPr>
          <w:sz w:val="28"/>
          <w:szCs w:val="28"/>
        </w:rPr>
        <w:t xml:space="preserve"> </w:t>
      </w:r>
      <w:r w:rsidR="00A56841">
        <w:rPr>
          <w:sz w:val="28"/>
          <w:szCs w:val="28"/>
        </w:rPr>
        <w:t>December</w:t>
      </w:r>
      <w:r w:rsidR="008F2D47">
        <w:rPr>
          <w:sz w:val="28"/>
          <w:szCs w:val="28"/>
        </w:rPr>
        <w:t xml:space="preserve"> </w:t>
      </w:r>
      <w:r w:rsidRPr="001A09E6">
        <w:rPr>
          <w:sz w:val="28"/>
          <w:szCs w:val="28"/>
        </w:rPr>
        <w:t>Board Meeting</w:t>
      </w:r>
    </w:p>
    <w:p w14:paraId="3C25D140" w14:textId="3A4EA2FB" w:rsidR="00777D5A" w:rsidRDefault="001A09E6">
      <w:pPr>
        <w:pStyle w:val="ListParagraph"/>
        <w:numPr>
          <w:ilvl w:val="0"/>
          <w:numId w:val="5"/>
        </w:numPr>
        <w:spacing w:after="0" w:line="240" w:lineRule="auto"/>
        <w:rPr>
          <w:sz w:val="28"/>
          <w:szCs w:val="28"/>
        </w:rPr>
      </w:pPr>
      <w:r>
        <w:rPr>
          <w:sz w:val="28"/>
          <w:szCs w:val="28"/>
        </w:rPr>
        <w:t xml:space="preserve">Staff Reports </w:t>
      </w:r>
      <w:r w:rsidR="00C811B7" w:rsidRPr="001A09E6">
        <w:rPr>
          <w:sz w:val="28"/>
          <w:szCs w:val="28"/>
        </w:rPr>
        <w:t xml:space="preserve"> </w:t>
      </w:r>
    </w:p>
    <w:p w14:paraId="75CF4DB9" w14:textId="325F0194" w:rsidR="004573B8" w:rsidRDefault="00925E18">
      <w:pPr>
        <w:pStyle w:val="ListParagraph"/>
        <w:numPr>
          <w:ilvl w:val="0"/>
          <w:numId w:val="5"/>
        </w:numPr>
        <w:spacing w:after="0" w:line="240" w:lineRule="auto"/>
        <w:rPr>
          <w:sz w:val="28"/>
          <w:szCs w:val="28"/>
        </w:rPr>
      </w:pPr>
      <w:r>
        <w:rPr>
          <w:sz w:val="28"/>
          <w:szCs w:val="28"/>
        </w:rPr>
        <w:t>Strategic Plan Quarterly Update</w:t>
      </w:r>
    </w:p>
    <w:p w14:paraId="30CBFAAE" w14:textId="77777777" w:rsidR="001173DB" w:rsidRDefault="001173DB" w:rsidP="00C97113">
      <w:pPr>
        <w:spacing w:after="0" w:line="240" w:lineRule="auto"/>
        <w:ind w:firstLine="360"/>
        <w:rPr>
          <w:sz w:val="28"/>
          <w:szCs w:val="28"/>
        </w:rPr>
      </w:pPr>
    </w:p>
    <w:p w14:paraId="35D161B6" w14:textId="72F4EB23" w:rsidR="008F2D47" w:rsidRPr="00A56841" w:rsidRDefault="001173DB" w:rsidP="00A56841">
      <w:pPr>
        <w:spacing w:after="0" w:line="240" w:lineRule="auto"/>
        <w:rPr>
          <w:rFonts w:cstheme="minorHAnsi"/>
          <w:color w:val="4472C4" w:themeColor="accent1"/>
          <w:sz w:val="28"/>
          <w:szCs w:val="28"/>
        </w:rPr>
      </w:pPr>
      <w:r w:rsidRPr="00FA5238">
        <w:rPr>
          <w:rFonts w:cstheme="minorHAnsi"/>
          <w:b/>
          <w:color w:val="4472C4" w:themeColor="accent1"/>
          <w:sz w:val="28"/>
          <w:szCs w:val="28"/>
        </w:rPr>
        <w:t xml:space="preserve">Action Items: </w:t>
      </w:r>
      <w:r w:rsidRPr="00FA5238">
        <w:rPr>
          <w:rFonts w:cstheme="minorHAnsi"/>
          <w:color w:val="4472C4" w:themeColor="accent1"/>
          <w:sz w:val="28"/>
          <w:szCs w:val="28"/>
        </w:rPr>
        <w:t xml:space="preserve"> </w:t>
      </w:r>
    </w:p>
    <w:p w14:paraId="788FA7B2" w14:textId="055901D4" w:rsidR="008F2D47" w:rsidRDefault="008F2D47">
      <w:pPr>
        <w:pStyle w:val="ListParagraph"/>
        <w:numPr>
          <w:ilvl w:val="0"/>
          <w:numId w:val="6"/>
        </w:numPr>
        <w:spacing w:after="0" w:line="240" w:lineRule="auto"/>
        <w:rPr>
          <w:sz w:val="28"/>
          <w:szCs w:val="28"/>
        </w:rPr>
      </w:pPr>
      <w:r>
        <w:rPr>
          <w:sz w:val="28"/>
          <w:szCs w:val="28"/>
        </w:rPr>
        <w:t>Anti-money Laundering Policy – Andrew Isola</w:t>
      </w:r>
    </w:p>
    <w:p w14:paraId="4E8B0938" w14:textId="445017AF" w:rsidR="00A56841" w:rsidRDefault="00925E18">
      <w:pPr>
        <w:pStyle w:val="ListParagraph"/>
        <w:numPr>
          <w:ilvl w:val="0"/>
          <w:numId w:val="6"/>
        </w:numPr>
        <w:spacing w:after="0" w:line="240" w:lineRule="auto"/>
        <w:rPr>
          <w:rFonts w:eastAsia="Times New Roman"/>
          <w:sz w:val="28"/>
          <w:szCs w:val="28"/>
        </w:rPr>
      </w:pPr>
      <w:r>
        <w:rPr>
          <w:rFonts w:eastAsia="Times New Roman"/>
          <w:sz w:val="28"/>
          <w:szCs w:val="28"/>
        </w:rPr>
        <w:t>Annual “in good standing” Documents – Andrew Isola</w:t>
      </w:r>
    </w:p>
    <w:p w14:paraId="2BC7676E" w14:textId="77777777" w:rsidR="00925E18" w:rsidRPr="00925E18" w:rsidRDefault="00925E18" w:rsidP="00925E18">
      <w:pPr>
        <w:spacing w:after="0" w:line="240" w:lineRule="auto"/>
        <w:rPr>
          <w:rFonts w:eastAsia="Times New Roman"/>
          <w:sz w:val="28"/>
          <w:szCs w:val="28"/>
        </w:rPr>
      </w:pPr>
    </w:p>
    <w:p w14:paraId="6080A580" w14:textId="4FA98005" w:rsidR="000C69A2"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34A12BCA" w14:textId="77777777" w:rsidR="00925E18" w:rsidRDefault="00925E18" w:rsidP="000C69A2">
      <w:pPr>
        <w:spacing w:after="0" w:line="240" w:lineRule="auto"/>
        <w:rPr>
          <w:b/>
          <w:bCs/>
          <w:color w:val="4472C4" w:themeColor="accent1"/>
          <w:sz w:val="28"/>
          <w:szCs w:val="28"/>
        </w:rPr>
      </w:pPr>
    </w:p>
    <w:p w14:paraId="6255AFF1" w14:textId="0955572E" w:rsidR="00C04E2B" w:rsidRPr="00A56841" w:rsidRDefault="00925E18">
      <w:pPr>
        <w:pStyle w:val="ListParagraph"/>
        <w:numPr>
          <w:ilvl w:val="0"/>
          <w:numId w:val="8"/>
        </w:numPr>
        <w:spacing w:after="0" w:line="240" w:lineRule="auto"/>
        <w:rPr>
          <w:rFonts w:eastAsia="Times New Roman"/>
          <w:sz w:val="28"/>
          <w:szCs w:val="28"/>
        </w:rPr>
      </w:pPr>
      <w:r>
        <w:rPr>
          <w:sz w:val="28"/>
          <w:szCs w:val="28"/>
        </w:rPr>
        <w:t>Executive Director Update</w:t>
      </w:r>
    </w:p>
    <w:p w14:paraId="26E2BBB5" w14:textId="7323FA53" w:rsidR="00187420" w:rsidRDefault="00187420" w:rsidP="006909A3">
      <w:pPr>
        <w:spacing w:after="0" w:line="240" w:lineRule="auto"/>
        <w:rPr>
          <w:rFonts w:eastAsia="Times New Roman"/>
          <w:sz w:val="28"/>
          <w:szCs w:val="28"/>
        </w:rPr>
      </w:pPr>
    </w:p>
    <w:p w14:paraId="4647365E" w14:textId="34FDE8D4" w:rsidR="00187420" w:rsidRDefault="00187420" w:rsidP="006909A3">
      <w:pPr>
        <w:spacing w:after="0" w:line="240" w:lineRule="auto"/>
        <w:rPr>
          <w:rFonts w:eastAsia="Times New Roman"/>
          <w:sz w:val="28"/>
          <w:szCs w:val="28"/>
        </w:rPr>
      </w:pPr>
    </w:p>
    <w:p w14:paraId="0BD9CD3C" w14:textId="77777777" w:rsidR="00187420" w:rsidRPr="006909A3" w:rsidRDefault="00187420" w:rsidP="006909A3">
      <w:pPr>
        <w:spacing w:after="0" w:line="240" w:lineRule="auto"/>
        <w:rPr>
          <w:rFonts w:eastAsia="Times New Roman"/>
          <w:sz w:val="28"/>
          <w:szCs w:val="28"/>
        </w:rPr>
      </w:pPr>
    </w:p>
    <w:p w14:paraId="70A1583A" w14:textId="3836EF2A" w:rsidR="00C97113" w:rsidRDefault="00C97113" w:rsidP="00C97113">
      <w:pPr>
        <w:spacing w:after="0" w:line="240" w:lineRule="auto"/>
        <w:rPr>
          <w:b/>
          <w:color w:val="4472C4" w:themeColor="accent1"/>
          <w:sz w:val="28"/>
          <w:szCs w:val="28"/>
        </w:rPr>
      </w:pPr>
      <w:bookmarkStart w:id="2" w:name="_Hlk101432257"/>
      <w:r w:rsidRPr="00BB7F5D">
        <w:rPr>
          <w:b/>
          <w:color w:val="0070C0"/>
          <w:sz w:val="28"/>
          <w:szCs w:val="28"/>
        </w:rPr>
        <w:t>Upcoming</w:t>
      </w:r>
      <w:r w:rsidRPr="00C811B7">
        <w:rPr>
          <w:b/>
          <w:color w:val="4472C4" w:themeColor="accent1"/>
          <w:sz w:val="28"/>
          <w:szCs w:val="28"/>
        </w:rPr>
        <w:t xml:space="preserve"> Events: </w:t>
      </w:r>
    </w:p>
    <w:p w14:paraId="0296A241" w14:textId="358813B8" w:rsidR="00EF13BC" w:rsidRDefault="00C04E2B" w:rsidP="00C04E2B">
      <w:pPr>
        <w:spacing w:after="0" w:line="240" w:lineRule="auto"/>
        <w:rPr>
          <w:bCs/>
          <w:sz w:val="28"/>
          <w:szCs w:val="28"/>
        </w:rPr>
      </w:pPr>
      <w:r>
        <w:rPr>
          <w:bCs/>
          <w:sz w:val="28"/>
          <w:szCs w:val="28"/>
        </w:rPr>
        <w:tab/>
        <w:t>Coming soon!</w:t>
      </w:r>
    </w:p>
    <w:p w14:paraId="40695A47" w14:textId="77777777" w:rsidR="007A46F3" w:rsidRPr="00C04E2B" w:rsidRDefault="007A46F3" w:rsidP="00C04E2B">
      <w:pPr>
        <w:spacing w:after="0" w:line="240" w:lineRule="auto"/>
        <w:rPr>
          <w:bCs/>
          <w:sz w:val="28"/>
          <w:szCs w:val="28"/>
        </w:rPr>
      </w:pPr>
    </w:p>
    <w:p w14:paraId="778D90AC" w14:textId="48F0DB44" w:rsidR="00EF13BC" w:rsidRPr="00777D5A" w:rsidRDefault="00EF13BC" w:rsidP="00777D5A">
      <w:pPr>
        <w:spacing w:after="0" w:line="240" w:lineRule="auto"/>
        <w:rPr>
          <w:b/>
          <w:color w:val="4472C4" w:themeColor="accent1"/>
          <w:sz w:val="28"/>
          <w:szCs w:val="28"/>
        </w:rPr>
      </w:pPr>
      <w:r w:rsidRPr="00EF13BC">
        <w:rPr>
          <w:b/>
          <w:color w:val="4472C4" w:themeColor="accent1"/>
          <w:sz w:val="28"/>
          <w:szCs w:val="28"/>
        </w:rPr>
        <w:t>Next Board Meetings</w:t>
      </w:r>
      <w:r w:rsidR="00E13C68">
        <w:rPr>
          <w:b/>
          <w:color w:val="4472C4" w:themeColor="accent1"/>
          <w:sz w:val="28"/>
          <w:szCs w:val="28"/>
        </w:rPr>
        <w:t>/Events</w:t>
      </w:r>
      <w:r w:rsidRPr="00EF13BC">
        <w:rPr>
          <w:b/>
          <w:color w:val="4472C4" w:themeColor="accent1"/>
          <w:sz w:val="28"/>
          <w:szCs w:val="28"/>
        </w:rPr>
        <w:t xml:space="preserve">:   </w:t>
      </w:r>
    </w:p>
    <w:p w14:paraId="13ECD1FF" w14:textId="288C7408" w:rsidR="008F2D47" w:rsidRPr="00A56841" w:rsidRDefault="00C04E2B" w:rsidP="00A56841">
      <w:pPr>
        <w:pStyle w:val="ListParagraph"/>
        <w:numPr>
          <w:ilvl w:val="0"/>
          <w:numId w:val="1"/>
        </w:numPr>
        <w:spacing w:after="0" w:line="240" w:lineRule="auto"/>
        <w:rPr>
          <w:sz w:val="28"/>
          <w:szCs w:val="28"/>
        </w:rPr>
      </w:pPr>
      <w:r>
        <w:rPr>
          <w:sz w:val="28"/>
          <w:szCs w:val="28"/>
        </w:rPr>
        <w:t xml:space="preserve">February 27, March 27, </w:t>
      </w:r>
      <w:r w:rsidRPr="00A56841">
        <w:rPr>
          <w:sz w:val="28"/>
          <w:szCs w:val="28"/>
        </w:rPr>
        <w:t xml:space="preserve">April 24, May 22, June 26 </w:t>
      </w:r>
      <w:bookmarkEnd w:id="1"/>
      <w:bookmarkEnd w:id="2"/>
    </w:p>
    <w:p w14:paraId="7874A394" w14:textId="77777777" w:rsidR="008F2D47" w:rsidRDefault="008F2D47">
      <w:pPr>
        <w:rPr>
          <w:color w:val="FF0000"/>
          <w:sz w:val="28"/>
          <w:szCs w:val="28"/>
        </w:rPr>
      </w:pPr>
    </w:p>
    <w:p w14:paraId="250889AD" w14:textId="76C3184C" w:rsidR="00ED76B8" w:rsidRPr="00ED76B8" w:rsidRDefault="00ED76B8" w:rsidP="007A46F3">
      <w:pPr>
        <w:spacing w:after="0" w:line="240" w:lineRule="auto"/>
        <w:rPr>
          <w:b/>
          <w:color w:val="4472C4" w:themeColor="accent1"/>
          <w:sz w:val="28"/>
          <w:szCs w:val="28"/>
        </w:rPr>
      </w:pPr>
    </w:p>
    <w:p w14:paraId="53966B2B" w14:textId="394C58A7" w:rsidR="00ED76B8" w:rsidRDefault="00ED76B8" w:rsidP="00ED76B8">
      <w:pPr>
        <w:spacing w:after="0" w:line="240" w:lineRule="auto"/>
        <w:rPr>
          <w:b/>
          <w:color w:val="4472C4" w:themeColor="accent1"/>
          <w:sz w:val="32"/>
          <w:szCs w:val="32"/>
        </w:rPr>
      </w:pPr>
    </w:p>
    <w:p w14:paraId="40F1C2A1" w14:textId="15C46AAA" w:rsidR="00C04E2B" w:rsidRDefault="00C04E2B" w:rsidP="00ED76B8">
      <w:pPr>
        <w:spacing w:after="0" w:line="240" w:lineRule="auto"/>
        <w:rPr>
          <w:b/>
          <w:color w:val="4472C4" w:themeColor="accent1"/>
          <w:sz w:val="32"/>
          <w:szCs w:val="32"/>
        </w:rPr>
      </w:pPr>
    </w:p>
    <w:p w14:paraId="2B3CBCDF" w14:textId="2F4C1E04" w:rsidR="00C04E2B" w:rsidRDefault="00C04E2B" w:rsidP="00ED76B8">
      <w:pPr>
        <w:spacing w:after="0" w:line="240" w:lineRule="auto"/>
        <w:rPr>
          <w:b/>
          <w:color w:val="4472C4" w:themeColor="accent1"/>
          <w:sz w:val="32"/>
          <w:szCs w:val="32"/>
        </w:rPr>
      </w:pPr>
    </w:p>
    <w:p w14:paraId="16284165" w14:textId="21616D2D" w:rsidR="00A56841" w:rsidRDefault="00A56841" w:rsidP="00ED76B8">
      <w:pPr>
        <w:spacing w:after="0" w:line="240" w:lineRule="auto"/>
        <w:rPr>
          <w:b/>
          <w:color w:val="4472C4" w:themeColor="accent1"/>
          <w:sz w:val="32"/>
          <w:szCs w:val="32"/>
        </w:rPr>
      </w:pPr>
    </w:p>
    <w:p w14:paraId="31A614A4" w14:textId="77777777" w:rsidR="00A56841" w:rsidRDefault="00A56841" w:rsidP="00ED76B8">
      <w:pPr>
        <w:spacing w:after="0" w:line="240" w:lineRule="auto"/>
        <w:rPr>
          <w:b/>
          <w:color w:val="4472C4" w:themeColor="accent1"/>
          <w:sz w:val="32"/>
          <w:szCs w:val="32"/>
        </w:rPr>
      </w:pPr>
    </w:p>
    <w:p w14:paraId="33399FD7" w14:textId="37230155" w:rsidR="00C04E2B" w:rsidRDefault="00C04E2B" w:rsidP="00ED76B8">
      <w:pPr>
        <w:spacing w:after="0" w:line="240" w:lineRule="auto"/>
        <w:rPr>
          <w:b/>
          <w:color w:val="4472C4" w:themeColor="accent1"/>
          <w:sz w:val="32"/>
          <w:szCs w:val="32"/>
        </w:rPr>
      </w:pPr>
    </w:p>
    <w:p w14:paraId="54F6F85D" w14:textId="3A8B2AC4" w:rsidR="00C04E2B" w:rsidRDefault="00C04E2B" w:rsidP="00ED76B8">
      <w:pPr>
        <w:spacing w:after="0" w:line="240" w:lineRule="auto"/>
        <w:rPr>
          <w:b/>
          <w:color w:val="4472C4" w:themeColor="accent1"/>
          <w:sz w:val="32"/>
          <w:szCs w:val="32"/>
        </w:rPr>
      </w:pPr>
    </w:p>
    <w:p w14:paraId="07F478CD" w14:textId="77777777" w:rsidR="00C04E2B" w:rsidRPr="00ED76B8" w:rsidRDefault="00C04E2B" w:rsidP="00ED76B8">
      <w:pPr>
        <w:spacing w:after="0" w:line="240" w:lineRule="auto"/>
        <w:rPr>
          <w:b/>
          <w:color w:val="4472C4" w:themeColor="accent1"/>
          <w:sz w:val="32"/>
          <w:szCs w:val="32"/>
        </w:rPr>
      </w:pPr>
    </w:p>
    <w:p w14:paraId="649CFA17" w14:textId="710E21E0" w:rsidR="00F56529" w:rsidRPr="002B7B97" w:rsidRDefault="00F56529">
      <w:pPr>
        <w:pStyle w:val="NoSpacing"/>
        <w:numPr>
          <w:ilvl w:val="0"/>
          <w:numId w:val="10"/>
        </w:numPr>
        <w:rPr>
          <w:rFonts w:asciiTheme="minorHAnsi" w:hAnsiTheme="minorHAnsi" w:cstheme="minorHAnsi"/>
          <w:b/>
          <w:bCs/>
          <w:color w:val="4472C4" w:themeColor="accent1"/>
          <w:sz w:val="28"/>
          <w:szCs w:val="28"/>
        </w:rPr>
      </w:pPr>
      <w:bookmarkStart w:id="3" w:name="_Hlk93478366"/>
      <w:r w:rsidRPr="002B7B97">
        <w:rPr>
          <w:rFonts w:asciiTheme="minorHAnsi" w:hAnsiTheme="minorHAnsi" w:cstheme="minorHAnsi"/>
          <w:b/>
          <w:bCs/>
          <w:color w:val="4472C4" w:themeColor="accent1"/>
          <w:sz w:val="28"/>
          <w:szCs w:val="28"/>
        </w:rPr>
        <w:t xml:space="preserve">Minutes from </w:t>
      </w:r>
      <w:r w:rsidR="00A56841" w:rsidRPr="002B7B97">
        <w:rPr>
          <w:rFonts w:asciiTheme="minorHAnsi" w:hAnsiTheme="minorHAnsi" w:cstheme="minorHAnsi"/>
          <w:b/>
          <w:bCs/>
          <w:color w:val="4472C4" w:themeColor="accent1"/>
          <w:sz w:val="28"/>
          <w:szCs w:val="28"/>
        </w:rPr>
        <w:t>December</w:t>
      </w:r>
      <w:r w:rsidRPr="002B7B97">
        <w:rPr>
          <w:rFonts w:asciiTheme="minorHAnsi" w:hAnsiTheme="minorHAnsi" w:cstheme="minorHAnsi"/>
          <w:b/>
          <w:bCs/>
          <w:color w:val="4472C4" w:themeColor="accent1"/>
          <w:sz w:val="28"/>
          <w:szCs w:val="28"/>
        </w:rPr>
        <w:t xml:space="preserve"> Board Meeting</w:t>
      </w:r>
    </w:p>
    <w:p w14:paraId="4639A8E7" w14:textId="77777777" w:rsidR="00F56529" w:rsidRDefault="00F56529" w:rsidP="00142780">
      <w:pPr>
        <w:pStyle w:val="NoSpacing"/>
        <w:jc w:val="center"/>
        <w:rPr>
          <w:b/>
          <w:bCs/>
          <w:color w:val="44546A" w:themeColor="text2"/>
        </w:rPr>
      </w:pPr>
    </w:p>
    <w:p w14:paraId="7B887C1E" w14:textId="753325AF" w:rsidR="00142780" w:rsidRPr="00FA14A7" w:rsidRDefault="00142780" w:rsidP="00142780">
      <w:pPr>
        <w:pStyle w:val="NoSpacing"/>
        <w:jc w:val="center"/>
        <w:rPr>
          <w:rFonts w:asciiTheme="minorHAnsi" w:hAnsiTheme="minorHAnsi" w:cstheme="minorHAnsi"/>
          <w:b/>
          <w:bCs/>
          <w:color w:val="44546A" w:themeColor="text2"/>
        </w:rPr>
      </w:pPr>
      <w:r w:rsidRPr="00FA14A7">
        <w:rPr>
          <w:rFonts w:asciiTheme="minorHAnsi" w:hAnsiTheme="minorHAnsi" w:cstheme="minorHAnsi"/>
          <w:b/>
          <w:bCs/>
          <w:color w:val="44546A" w:themeColor="text2"/>
        </w:rPr>
        <w:t>Habitat for Humanity of Catawba Valley</w:t>
      </w:r>
    </w:p>
    <w:p w14:paraId="3E0E9597" w14:textId="3A22EA00" w:rsidR="00142780" w:rsidRPr="00FA14A7" w:rsidRDefault="00142780" w:rsidP="00142780">
      <w:pPr>
        <w:pStyle w:val="NoSpacing"/>
        <w:jc w:val="center"/>
        <w:rPr>
          <w:rFonts w:asciiTheme="minorHAnsi" w:hAnsiTheme="minorHAnsi" w:cstheme="minorHAnsi"/>
          <w:b/>
          <w:bCs/>
          <w:color w:val="44546A" w:themeColor="text2"/>
        </w:rPr>
      </w:pPr>
      <w:r w:rsidRPr="00FA14A7">
        <w:rPr>
          <w:rFonts w:asciiTheme="minorHAnsi" w:hAnsiTheme="minorHAnsi" w:cstheme="minorHAnsi"/>
          <w:b/>
          <w:bCs/>
          <w:color w:val="44546A" w:themeColor="text2"/>
        </w:rPr>
        <w:t>Board of Directors’ Meeting</w:t>
      </w:r>
    </w:p>
    <w:p w14:paraId="508DA416" w14:textId="41360CB1" w:rsidR="00142780" w:rsidRDefault="00A56841" w:rsidP="00142780">
      <w:pPr>
        <w:pStyle w:val="NoSpacing"/>
        <w:jc w:val="center"/>
        <w:rPr>
          <w:rFonts w:asciiTheme="minorHAnsi" w:hAnsiTheme="minorHAnsi" w:cstheme="minorHAnsi"/>
          <w:b/>
          <w:bCs/>
          <w:color w:val="44546A" w:themeColor="text2"/>
        </w:rPr>
      </w:pPr>
      <w:r>
        <w:rPr>
          <w:rFonts w:asciiTheme="minorHAnsi" w:hAnsiTheme="minorHAnsi" w:cstheme="minorHAnsi"/>
          <w:b/>
          <w:bCs/>
          <w:color w:val="44546A" w:themeColor="text2"/>
        </w:rPr>
        <w:t>December 5</w:t>
      </w:r>
      <w:r w:rsidR="00142780" w:rsidRPr="00FA14A7">
        <w:rPr>
          <w:rFonts w:asciiTheme="minorHAnsi" w:hAnsiTheme="minorHAnsi" w:cstheme="minorHAnsi"/>
          <w:b/>
          <w:bCs/>
          <w:color w:val="44546A" w:themeColor="text2"/>
        </w:rPr>
        <w:t>, 2022</w:t>
      </w:r>
    </w:p>
    <w:p w14:paraId="06502C4E" w14:textId="77777777" w:rsidR="00C04E2B" w:rsidRPr="00FA14A7" w:rsidRDefault="00C04E2B" w:rsidP="00142780">
      <w:pPr>
        <w:pStyle w:val="NoSpacing"/>
        <w:jc w:val="center"/>
        <w:rPr>
          <w:rFonts w:asciiTheme="minorHAnsi" w:hAnsiTheme="minorHAnsi" w:cstheme="minorHAnsi"/>
          <w:b/>
          <w:bCs/>
          <w:color w:val="44546A" w:themeColor="text2"/>
        </w:rPr>
      </w:pPr>
    </w:p>
    <w:bookmarkEnd w:id="3"/>
    <w:p w14:paraId="6BD13BF8" w14:textId="77777777" w:rsidR="00A56841" w:rsidRPr="00DA0F89" w:rsidRDefault="00A56841" w:rsidP="00A5684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2E2156">
        <w:rPr>
          <w:rFonts w:ascii="Times New Roman" w:hAnsi="Times New Roman" w:cs="Times New Roman"/>
          <w:bCs/>
          <w:sz w:val="24"/>
          <w:szCs w:val="24"/>
        </w:rPr>
        <w:t>Jim Benton</w:t>
      </w:r>
      <w:r>
        <w:rPr>
          <w:rFonts w:ascii="Times New Roman" w:hAnsi="Times New Roman" w:cs="Times New Roman"/>
          <w:bCs/>
          <w:sz w:val="24"/>
          <w:szCs w:val="24"/>
        </w:rPr>
        <w:t xml:space="preserve">, </w:t>
      </w:r>
      <w:r w:rsidRPr="00DA0F89">
        <w:rPr>
          <w:rFonts w:ascii="Times New Roman" w:hAnsi="Times New Roman" w:cs="Times New Roman"/>
          <w:bCs/>
          <w:sz w:val="24"/>
          <w:szCs w:val="24"/>
        </w:rPr>
        <w:t>Tara Blan</w:t>
      </w:r>
      <w:r>
        <w:rPr>
          <w:rFonts w:ascii="Times New Roman" w:hAnsi="Times New Roman" w:cs="Times New Roman"/>
          <w:bCs/>
          <w:sz w:val="24"/>
          <w:szCs w:val="24"/>
        </w:rPr>
        <w:t xml:space="preserve">d, </w:t>
      </w:r>
      <w:r w:rsidRPr="00DA0F89">
        <w:rPr>
          <w:rFonts w:ascii="Times New Roman" w:hAnsi="Times New Roman" w:cs="Times New Roman"/>
          <w:bCs/>
          <w:sz w:val="24"/>
          <w:szCs w:val="24"/>
        </w:rPr>
        <w:t xml:space="preserve">Scott Echelberger, </w:t>
      </w:r>
      <w:r w:rsidRPr="00B07B8F">
        <w:rPr>
          <w:rFonts w:ascii="Times New Roman" w:hAnsi="Times New Roman" w:cs="Times New Roman"/>
          <w:sz w:val="24"/>
          <w:szCs w:val="24"/>
        </w:rPr>
        <w:t xml:space="preserve">Rodney Garren, </w:t>
      </w:r>
      <w:r>
        <w:rPr>
          <w:rFonts w:ascii="Times New Roman" w:hAnsi="Times New Roman" w:cs="Times New Roman"/>
          <w:sz w:val="24"/>
          <w:szCs w:val="24"/>
        </w:rPr>
        <w:t xml:space="preserve">Tiffany Gray-Napier, </w:t>
      </w:r>
      <w:r w:rsidRPr="00F63950">
        <w:rPr>
          <w:rFonts w:ascii="Times New Roman" w:hAnsi="Times New Roman" w:cs="Times New Roman"/>
          <w:bCs/>
          <w:sz w:val="24"/>
          <w:szCs w:val="24"/>
        </w:rPr>
        <w:t xml:space="preserve">Lori Greveling, </w:t>
      </w:r>
      <w:r w:rsidRPr="00B07B8F">
        <w:rPr>
          <w:rFonts w:ascii="Times New Roman" w:hAnsi="Times New Roman" w:cs="Times New Roman"/>
          <w:sz w:val="24"/>
          <w:szCs w:val="24"/>
        </w:rPr>
        <w:t xml:space="preserve">Gerry Knox, </w:t>
      </w:r>
      <w:r>
        <w:rPr>
          <w:rFonts w:ascii="Times New Roman" w:hAnsi="Times New Roman" w:cs="Times New Roman"/>
          <w:sz w:val="24"/>
          <w:szCs w:val="24"/>
        </w:rPr>
        <w:t xml:space="preserve">Jim Meade, </w:t>
      </w:r>
      <w:r w:rsidRPr="00351953">
        <w:rPr>
          <w:rFonts w:ascii="Times New Roman" w:hAnsi="Times New Roman" w:cs="Times New Roman"/>
          <w:sz w:val="24"/>
          <w:szCs w:val="24"/>
        </w:rPr>
        <w:t>William Pleasant</w:t>
      </w:r>
      <w:r>
        <w:rPr>
          <w:rFonts w:ascii="Times New Roman" w:hAnsi="Times New Roman" w:cs="Times New Roman"/>
          <w:sz w:val="24"/>
          <w:szCs w:val="24"/>
        </w:rPr>
        <w:t>,</w:t>
      </w:r>
      <w:r w:rsidRPr="00DA0F89">
        <w:rPr>
          <w:rFonts w:ascii="Times New Roman" w:hAnsi="Times New Roman" w:cs="Times New Roman"/>
          <w:sz w:val="24"/>
          <w:szCs w:val="24"/>
        </w:rPr>
        <w:t xml:space="preserve"> Margaret Pope, </w:t>
      </w:r>
      <w:r w:rsidRPr="00190AE8">
        <w:rPr>
          <w:rFonts w:ascii="Times New Roman" w:hAnsi="Times New Roman" w:cs="Times New Roman"/>
          <w:bCs/>
          <w:sz w:val="24"/>
          <w:szCs w:val="24"/>
        </w:rPr>
        <w:t>Charlotte Williams</w:t>
      </w:r>
    </w:p>
    <w:p w14:paraId="54F694CD" w14:textId="77777777" w:rsidR="00A56841" w:rsidRPr="003D19B3" w:rsidRDefault="00A56841" w:rsidP="00A56841">
      <w:pPr>
        <w:ind w:left="2880" w:hanging="2880"/>
        <w:rPr>
          <w:rFonts w:ascii="Times New Roman" w:hAnsi="Times New Roman" w:cs="Times New Roman"/>
          <w:bCs/>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190AE8">
        <w:rPr>
          <w:rFonts w:ascii="Times New Roman" w:hAnsi="Times New Roman" w:cs="Times New Roman"/>
          <w:bCs/>
          <w:sz w:val="24"/>
          <w:szCs w:val="24"/>
        </w:rPr>
        <w:t>Bill Burnham,</w:t>
      </w:r>
      <w:r w:rsidRPr="00190AE8">
        <w:rPr>
          <w:rFonts w:ascii="Times New Roman" w:hAnsi="Times New Roman" w:cs="Times New Roman"/>
          <w:b/>
          <w:sz w:val="24"/>
          <w:szCs w:val="24"/>
        </w:rPr>
        <w:t xml:space="preserve"> </w:t>
      </w:r>
      <w:r>
        <w:rPr>
          <w:rFonts w:ascii="Times New Roman" w:hAnsi="Times New Roman" w:cs="Times New Roman"/>
          <w:bCs/>
          <w:sz w:val="24"/>
          <w:szCs w:val="24"/>
        </w:rPr>
        <w:t>Rob Howard</w:t>
      </w:r>
    </w:p>
    <w:p w14:paraId="12B7521E" w14:textId="77777777" w:rsidR="00A56841" w:rsidRDefault="00A56841" w:rsidP="00A56841">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Andrew Isola, T</w:t>
      </w:r>
      <w:r w:rsidRPr="00B07B8F">
        <w:rPr>
          <w:rFonts w:ascii="Times New Roman" w:hAnsi="Times New Roman" w:cs="Times New Roman"/>
          <w:sz w:val="24"/>
          <w:szCs w:val="24"/>
        </w:rPr>
        <w:t xml:space="preserve">ina Morgan, </w:t>
      </w:r>
      <w:r>
        <w:rPr>
          <w:rFonts w:ascii="Times New Roman" w:hAnsi="Times New Roman" w:cs="Times New Roman"/>
          <w:sz w:val="24"/>
          <w:szCs w:val="24"/>
        </w:rPr>
        <w:t>Melissa Neal, Lynn Nelson,</w:t>
      </w:r>
      <w:r w:rsidRPr="00B07B8F">
        <w:rPr>
          <w:rFonts w:ascii="Times New Roman" w:hAnsi="Times New Roman" w:cs="Times New Roman"/>
          <w:sz w:val="24"/>
          <w:szCs w:val="24"/>
        </w:rPr>
        <w:t xml:space="preserve"> </w:t>
      </w:r>
      <w:r>
        <w:rPr>
          <w:rFonts w:ascii="Times New Roman" w:hAnsi="Times New Roman" w:cs="Times New Roman"/>
          <w:sz w:val="24"/>
          <w:szCs w:val="24"/>
        </w:rPr>
        <w:t>Derek Ross, Jenna Ross, Phillip Steppe, Meg Spivey, Hannah Yost</w:t>
      </w:r>
    </w:p>
    <w:p w14:paraId="1DD613FB" w14:textId="77777777" w:rsidR="00A56841" w:rsidRPr="00190AE8" w:rsidRDefault="00A56841" w:rsidP="00A56841">
      <w:pPr>
        <w:ind w:left="2880" w:hanging="2880"/>
        <w:rPr>
          <w:rFonts w:ascii="Times New Roman" w:hAnsi="Times New Roman" w:cs="Times New Roman"/>
          <w:sz w:val="24"/>
          <w:szCs w:val="24"/>
        </w:rPr>
      </w:pPr>
      <w:r>
        <w:rPr>
          <w:rFonts w:ascii="Times New Roman" w:hAnsi="Times New Roman" w:cs="Times New Roman"/>
          <w:b/>
          <w:bCs/>
          <w:sz w:val="24"/>
          <w:szCs w:val="24"/>
          <w:u w:val="single"/>
        </w:rPr>
        <w:t>Guest:</w:t>
      </w:r>
      <w:r>
        <w:rPr>
          <w:rFonts w:ascii="Times New Roman" w:hAnsi="Times New Roman" w:cs="Times New Roman"/>
          <w:sz w:val="24"/>
          <w:szCs w:val="24"/>
        </w:rPr>
        <w:tab/>
        <w:t>John Braswell - Homebuyer</w:t>
      </w:r>
    </w:p>
    <w:p w14:paraId="38C937CF" w14:textId="77777777" w:rsidR="00A56841" w:rsidRDefault="00A56841" w:rsidP="00A56841">
      <w:pPr>
        <w:ind w:left="2880" w:hanging="2880"/>
        <w:rPr>
          <w:rFonts w:ascii="Times New Roman" w:hAnsi="Times New Roman" w:cs="Times New Roman"/>
          <w:sz w:val="24"/>
          <w:szCs w:val="24"/>
        </w:rPr>
      </w:pPr>
    </w:p>
    <w:p w14:paraId="1A6EDFCF" w14:textId="77777777" w:rsidR="00A56841" w:rsidRDefault="00A56841" w:rsidP="00A56841">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2A8CD959" w14:textId="77777777" w:rsidR="00A56841" w:rsidRDefault="00A56841" w:rsidP="00A56841">
      <w:pPr>
        <w:rPr>
          <w:rFonts w:ascii="Times New Roman" w:hAnsi="Times New Roman" w:cs="Times New Roman"/>
          <w:sz w:val="24"/>
          <w:szCs w:val="24"/>
        </w:rPr>
      </w:pPr>
      <w:r>
        <w:rPr>
          <w:rFonts w:ascii="Times New Roman" w:hAnsi="Times New Roman" w:cs="Times New Roman"/>
          <w:sz w:val="24"/>
          <w:szCs w:val="24"/>
        </w:rPr>
        <w:t xml:space="preserve">There being a quorum, the December meeting of the Habitat for Humanity of Catawba Valley Board of Directors was called to order by Board President, Rodney Garren, at 12:10pm. Due to COVID19, a hybrid of in-person and zoom Board meeting was held. </w:t>
      </w:r>
    </w:p>
    <w:p w14:paraId="787AFA4E" w14:textId="77777777" w:rsidR="00A56841" w:rsidRDefault="00A56841" w:rsidP="00A56841">
      <w:pPr>
        <w:rPr>
          <w:rFonts w:ascii="Times New Roman" w:hAnsi="Times New Roman" w:cs="Times New Roman"/>
          <w:b/>
          <w:bCs/>
          <w:sz w:val="24"/>
          <w:szCs w:val="24"/>
          <w:u w:val="single"/>
        </w:rPr>
      </w:pPr>
      <w:r w:rsidRPr="005C4503">
        <w:rPr>
          <w:rFonts w:ascii="Times New Roman" w:hAnsi="Times New Roman" w:cs="Times New Roman"/>
          <w:b/>
          <w:bCs/>
          <w:sz w:val="24"/>
          <w:szCs w:val="24"/>
          <w:u w:val="single"/>
        </w:rPr>
        <w:t>Devotion</w:t>
      </w:r>
    </w:p>
    <w:p w14:paraId="20E16D69" w14:textId="77777777" w:rsidR="00A56841" w:rsidRPr="005C4503" w:rsidRDefault="00A56841" w:rsidP="00A56841">
      <w:pPr>
        <w:rPr>
          <w:rFonts w:ascii="Times New Roman" w:hAnsi="Times New Roman" w:cs="Times New Roman"/>
          <w:sz w:val="24"/>
          <w:szCs w:val="24"/>
        </w:rPr>
      </w:pPr>
      <w:r>
        <w:rPr>
          <w:rFonts w:ascii="Times New Roman" w:hAnsi="Times New Roman" w:cs="Times New Roman"/>
          <w:sz w:val="24"/>
          <w:szCs w:val="24"/>
        </w:rPr>
        <w:t>Tina Morgan, Director of Homeowner Services, introduced John Braswell, homebuyer in process, to share the devotion. John shared on his family upbringing and the faithfulness and goodness of God. He led the devotion sharing Matthew 6:1-4, followed by The Lord’s Prayer.</w:t>
      </w:r>
    </w:p>
    <w:p w14:paraId="032F1E5A" w14:textId="77777777" w:rsidR="00A56841" w:rsidRDefault="00A56841" w:rsidP="00A56841">
      <w:pPr>
        <w:rPr>
          <w:rFonts w:ascii="Times New Roman" w:hAnsi="Times New Roman" w:cs="Times New Roman"/>
          <w:b/>
          <w:bCs/>
          <w:sz w:val="24"/>
          <w:szCs w:val="24"/>
          <w:u w:val="single"/>
        </w:rPr>
      </w:pPr>
      <w:r>
        <w:rPr>
          <w:rFonts w:ascii="Times New Roman" w:hAnsi="Times New Roman" w:cs="Times New Roman"/>
          <w:b/>
          <w:bCs/>
          <w:sz w:val="24"/>
          <w:szCs w:val="24"/>
          <w:u w:val="single"/>
        </w:rPr>
        <w:t>Adoption of Agenda</w:t>
      </w:r>
    </w:p>
    <w:p w14:paraId="41AC27EE" w14:textId="77777777" w:rsidR="00A56841" w:rsidRDefault="00A56841" w:rsidP="00A56841">
      <w:pPr>
        <w:rPr>
          <w:rFonts w:ascii="Times New Roman" w:hAnsi="Times New Roman" w:cs="Times New Roman"/>
          <w:sz w:val="24"/>
          <w:szCs w:val="24"/>
        </w:rPr>
      </w:pPr>
      <w:r>
        <w:rPr>
          <w:rFonts w:ascii="Times New Roman" w:hAnsi="Times New Roman" w:cs="Times New Roman"/>
          <w:sz w:val="24"/>
          <w:szCs w:val="24"/>
        </w:rPr>
        <w:t>Rodney Garren, President, made an addition to the Agenda under Informational Items:</w:t>
      </w:r>
    </w:p>
    <w:p w14:paraId="0484A903" w14:textId="77777777" w:rsidR="00A56841" w:rsidRDefault="00A56841">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Executive Report – Mitzi Gellman</w:t>
      </w:r>
    </w:p>
    <w:p w14:paraId="70549082" w14:textId="77777777" w:rsidR="00A56841" w:rsidRPr="00AE766F" w:rsidRDefault="00A56841" w:rsidP="00A56841">
      <w:pPr>
        <w:rPr>
          <w:rFonts w:ascii="Times New Roman" w:hAnsi="Times New Roman" w:cs="Times New Roman"/>
          <w:sz w:val="24"/>
          <w:szCs w:val="24"/>
        </w:rPr>
      </w:pPr>
      <w:r w:rsidRPr="00AE766F">
        <w:rPr>
          <w:rFonts w:ascii="Times New Roman" w:hAnsi="Times New Roman" w:cs="Times New Roman"/>
          <w:sz w:val="24"/>
          <w:szCs w:val="24"/>
        </w:rPr>
        <w:t xml:space="preserve">Upon a motion by </w:t>
      </w:r>
      <w:r>
        <w:rPr>
          <w:rFonts w:ascii="Times New Roman" w:hAnsi="Times New Roman" w:cs="Times New Roman"/>
          <w:sz w:val="24"/>
          <w:szCs w:val="24"/>
        </w:rPr>
        <w:t xml:space="preserve">Charlotte Williams and a second by </w:t>
      </w:r>
      <w:r w:rsidRPr="00AE766F">
        <w:rPr>
          <w:rFonts w:ascii="Times New Roman" w:hAnsi="Times New Roman" w:cs="Times New Roman"/>
          <w:sz w:val="24"/>
          <w:szCs w:val="24"/>
        </w:rPr>
        <w:t>Margaret Pope</w:t>
      </w:r>
      <w:r>
        <w:rPr>
          <w:rFonts w:ascii="Times New Roman" w:hAnsi="Times New Roman" w:cs="Times New Roman"/>
          <w:sz w:val="24"/>
          <w:szCs w:val="24"/>
        </w:rPr>
        <w:t>,</w:t>
      </w:r>
      <w:r w:rsidRPr="00AE766F">
        <w:rPr>
          <w:rFonts w:ascii="Times New Roman" w:hAnsi="Times New Roman" w:cs="Times New Roman"/>
          <w:sz w:val="24"/>
          <w:szCs w:val="24"/>
        </w:rPr>
        <w:t xml:space="preserve"> the Board unanimously adopted the </w:t>
      </w:r>
      <w:r>
        <w:rPr>
          <w:rFonts w:ascii="Times New Roman" w:hAnsi="Times New Roman" w:cs="Times New Roman"/>
          <w:sz w:val="24"/>
          <w:szCs w:val="24"/>
        </w:rPr>
        <w:t>updated December</w:t>
      </w:r>
      <w:r w:rsidRPr="00AE766F">
        <w:rPr>
          <w:rFonts w:ascii="Times New Roman" w:hAnsi="Times New Roman" w:cs="Times New Roman"/>
          <w:sz w:val="24"/>
          <w:szCs w:val="24"/>
        </w:rPr>
        <w:t xml:space="preserve"> Agenda.</w:t>
      </w:r>
    </w:p>
    <w:p w14:paraId="7738C2CF" w14:textId="77777777" w:rsidR="00A56841" w:rsidRDefault="00A56841" w:rsidP="00A56841">
      <w:pPr>
        <w:rPr>
          <w:rFonts w:ascii="Times New Roman" w:hAnsi="Times New Roman" w:cs="Times New Roman"/>
          <w:b/>
          <w:bCs/>
          <w:sz w:val="24"/>
          <w:szCs w:val="24"/>
          <w:u w:val="single"/>
        </w:rPr>
      </w:pPr>
      <w:r>
        <w:rPr>
          <w:rFonts w:ascii="Times New Roman" w:hAnsi="Times New Roman" w:cs="Times New Roman"/>
          <w:b/>
          <w:bCs/>
          <w:sz w:val="24"/>
          <w:szCs w:val="24"/>
          <w:u w:val="single"/>
        </w:rPr>
        <w:t>Consent Agenda</w:t>
      </w:r>
    </w:p>
    <w:p w14:paraId="57967B81" w14:textId="77777777" w:rsidR="00A56841" w:rsidRPr="005E614E" w:rsidRDefault="00A56841" w:rsidP="00A56841">
      <w:pPr>
        <w:rPr>
          <w:rFonts w:ascii="Times New Roman" w:hAnsi="Times New Roman" w:cs="Times New Roman"/>
          <w:sz w:val="24"/>
          <w:szCs w:val="24"/>
        </w:rPr>
      </w:pPr>
      <w:r>
        <w:rPr>
          <w:rFonts w:ascii="Times New Roman" w:hAnsi="Times New Roman" w:cs="Times New Roman"/>
          <w:sz w:val="24"/>
          <w:szCs w:val="24"/>
        </w:rPr>
        <w:t>The Board adopted the Consent Agenda of the October Board Meeting Minutes, Staff Reports, and October Financial Statements by a motion from Tara Bland and a second by Charlotte Williams without dissent.</w:t>
      </w:r>
    </w:p>
    <w:p w14:paraId="430CEAE4" w14:textId="77777777" w:rsidR="00A56841" w:rsidRDefault="00A56841" w:rsidP="00A56841">
      <w:pPr>
        <w:rPr>
          <w:rFonts w:ascii="Times New Roman" w:hAnsi="Times New Roman" w:cs="Times New Roman"/>
          <w:b/>
          <w:bCs/>
          <w:sz w:val="24"/>
          <w:szCs w:val="24"/>
          <w:u w:val="single"/>
        </w:rPr>
      </w:pPr>
      <w:r>
        <w:rPr>
          <w:rFonts w:ascii="Times New Roman" w:hAnsi="Times New Roman" w:cs="Times New Roman"/>
          <w:b/>
          <w:bCs/>
          <w:sz w:val="24"/>
          <w:szCs w:val="24"/>
          <w:u w:val="single"/>
        </w:rPr>
        <w:t>Action Items</w:t>
      </w:r>
    </w:p>
    <w:p w14:paraId="619BFD4D" w14:textId="77777777" w:rsidR="00A56841" w:rsidRPr="00AE766F" w:rsidRDefault="00A56841" w:rsidP="00A56841">
      <w:pPr>
        <w:rPr>
          <w:rFonts w:ascii="Times New Roman" w:hAnsi="Times New Roman" w:cs="Times New Roman"/>
          <w:b/>
          <w:bCs/>
          <w:sz w:val="24"/>
          <w:szCs w:val="24"/>
          <w:u w:val="single"/>
        </w:rPr>
      </w:pPr>
      <w:r w:rsidRPr="00AE766F">
        <w:rPr>
          <w:rFonts w:ascii="Times New Roman" w:hAnsi="Times New Roman" w:cs="Times New Roman"/>
          <w:sz w:val="24"/>
          <w:szCs w:val="24"/>
        </w:rPr>
        <w:t>William Pleasant, Treasurer, presented the October and November Financial Statements</w:t>
      </w:r>
    </w:p>
    <w:p w14:paraId="38514FF6" w14:textId="77777777" w:rsidR="00A56841" w:rsidRPr="00AE766F" w:rsidRDefault="00A56841">
      <w:pPr>
        <w:pStyle w:val="ListParagraph"/>
        <w:numPr>
          <w:ilvl w:val="0"/>
          <w:numId w:val="12"/>
        </w:numPr>
        <w:rPr>
          <w:rFonts w:ascii="Times New Roman" w:hAnsi="Times New Roman" w:cs="Times New Roman"/>
          <w:b/>
          <w:bCs/>
          <w:sz w:val="24"/>
          <w:szCs w:val="24"/>
          <w:u w:val="single"/>
        </w:rPr>
      </w:pPr>
      <w:r>
        <w:rPr>
          <w:rFonts w:ascii="Times New Roman" w:hAnsi="Times New Roman" w:cs="Times New Roman"/>
          <w:sz w:val="24"/>
          <w:szCs w:val="24"/>
        </w:rPr>
        <w:t xml:space="preserve">William discussed an uptick in donations for November due to Home Is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Key.</w:t>
      </w:r>
    </w:p>
    <w:p w14:paraId="227553CE" w14:textId="77777777" w:rsidR="00A56841" w:rsidRPr="00AE766F" w:rsidRDefault="00A56841">
      <w:pPr>
        <w:pStyle w:val="ListParagraph"/>
        <w:numPr>
          <w:ilvl w:val="0"/>
          <w:numId w:val="12"/>
        </w:numPr>
        <w:rPr>
          <w:rFonts w:ascii="Times New Roman" w:hAnsi="Times New Roman" w:cs="Times New Roman"/>
          <w:b/>
          <w:bCs/>
          <w:sz w:val="24"/>
          <w:szCs w:val="24"/>
          <w:u w:val="single"/>
        </w:rPr>
      </w:pPr>
      <w:r>
        <w:rPr>
          <w:rFonts w:ascii="Times New Roman" w:hAnsi="Times New Roman" w:cs="Times New Roman"/>
          <w:sz w:val="24"/>
          <w:szCs w:val="24"/>
        </w:rPr>
        <w:t>Strategies for Finances – talks continue with Habitat Mortgage Solutions.</w:t>
      </w:r>
    </w:p>
    <w:p w14:paraId="0A1CCB99" w14:textId="77777777" w:rsidR="00A56841" w:rsidRPr="00AE766F" w:rsidRDefault="00A56841">
      <w:pPr>
        <w:pStyle w:val="ListParagraph"/>
        <w:numPr>
          <w:ilvl w:val="0"/>
          <w:numId w:val="12"/>
        </w:numPr>
        <w:rPr>
          <w:rFonts w:ascii="Times New Roman" w:hAnsi="Times New Roman" w:cs="Times New Roman"/>
          <w:b/>
          <w:bCs/>
          <w:sz w:val="24"/>
          <w:szCs w:val="24"/>
          <w:u w:val="single"/>
        </w:rPr>
      </w:pPr>
      <w:r>
        <w:rPr>
          <w:rFonts w:ascii="Times New Roman" w:hAnsi="Times New Roman" w:cs="Times New Roman"/>
          <w:sz w:val="24"/>
          <w:szCs w:val="24"/>
        </w:rPr>
        <w:t>Upcoming House Closings – Habitat is expected multiple house closings in first quarter 2023.</w:t>
      </w:r>
    </w:p>
    <w:p w14:paraId="0DBB642F" w14:textId="77777777" w:rsidR="00A56841" w:rsidRPr="00AE766F" w:rsidRDefault="00A56841">
      <w:pPr>
        <w:pStyle w:val="ListParagraph"/>
        <w:numPr>
          <w:ilvl w:val="0"/>
          <w:numId w:val="12"/>
        </w:numPr>
        <w:rPr>
          <w:rFonts w:ascii="Times New Roman" w:hAnsi="Times New Roman" w:cs="Times New Roman"/>
          <w:b/>
          <w:bCs/>
          <w:sz w:val="24"/>
          <w:szCs w:val="24"/>
          <w:u w:val="single"/>
        </w:rPr>
      </w:pPr>
      <w:r>
        <w:rPr>
          <w:rFonts w:ascii="Times New Roman" w:hAnsi="Times New Roman" w:cs="Times New Roman"/>
          <w:sz w:val="24"/>
          <w:szCs w:val="24"/>
        </w:rPr>
        <w:lastRenderedPageBreak/>
        <w:t xml:space="preserve">People’s Bank Account – $500,000 has been moved from checking account into an interest-bearing account. Monies have also been moved into a sweep account. In January 2023, Habitat will be looking at RFQ’s. </w:t>
      </w:r>
      <w:r w:rsidRPr="00AE766F">
        <w:rPr>
          <w:rFonts w:ascii="Times New Roman" w:hAnsi="Times New Roman" w:cs="Times New Roman"/>
          <w:sz w:val="24"/>
          <w:szCs w:val="24"/>
        </w:rPr>
        <w:t xml:space="preserve"> </w:t>
      </w:r>
    </w:p>
    <w:p w14:paraId="68FF0A02" w14:textId="77777777" w:rsidR="00A56841" w:rsidRPr="002E2156" w:rsidRDefault="00A56841">
      <w:pPr>
        <w:pStyle w:val="ListParagraph"/>
        <w:numPr>
          <w:ilvl w:val="0"/>
          <w:numId w:val="12"/>
        </w:numPr>
        <w:rPr>
          <w:rFonts w:ascii="Times New Roman" w:hAnsi="Times New Roman" w:cs="Times New Roman"/>
          <w:b/>
          <w:bCs/>
          <w:sz w:val="24"/>
          <w:szCs w:val="24"/>
          <w:u w:val="single"/>
        </w:rPr>
      </w:pPr>
      <w:r w:rsidRPr="002E2156">
        <w:rPr>
          <w:rFonts w:ascii="Times New Roman" w:hAnsi="Times New Roman" w:cs="Times New Roman"/>
          <w:sz w:val="24"/>
          <w:szCs w:val="24"/>
        </w:rPr>
        <w:t>Anti-Money Laundering Policy – Due to time constraints of the Board Meeting, Andrew Isola requested the training on Anti-Money Laundering Policy be moved to the January Board of Directors meeting. A motion to reschedule the training until January 2023 was made by Jim Benton and a second by Charlotte Williams. With all in favor, Anti-Money Laundering training was rescheduled.</w:t>
      </w:r>
    </w:p>
    <w:p w14:paraId="1B2FCBA4" w14:textId="77777777" w:rsidR="00A56841" w:rsidRPr="00984FD6" w:rsidRDefault="00A56841" w:rsidP="00A56841">
      <w:pPr>
        <w:rPr>
          <w:rFonts w:ascii="Times New Roman" w:hAnsi="Times New Roman" w:cs="Times New Roman"/>
          <w:b/>
          <w:bCs/>
          <w:sz w:val="24"/>
          <w:szCs w:val="24"/>
          <w:u w:val="single"/>
        </w:rPr>
      </w:pPr>
      <w:r w:rsidRPr="00984FD6">
        <w:rPr>
          <w:rFonts w:ascii="Times New Roman" w:hAnsi="Times New Roman" w:cs="Times New Roman"/>
          <w:b/>
          <w:bCs/>
          <w:sz w:val="24"/>
          <w:szCs w:val="24"/>
          <w:u w:val="single"/>
        </w:rPr>
        <w:t>Informational Items</w:t>
      </w:r>
    </w:p>
    <w:p w14:paraId="13A40F0C" w14:textId="77777777" w:rsidR="00A56841" w:rsidRDefault="00A56841">
      <w:pPr>
        <w:pStyle w:val="ListParagraph"/>
        <w:numPr>
          <w:ilvl w:val="0"/>
          <w:numId w:val="9"/>
        </w:numPr>
        <w:rPr>
          <w:rFonts w:ascii="Times New Roman" w:hAnsi="Times New Roman" w:cs="Times New Roman"/>
          <w:sz w:val="24"/>
          <w:szCs w:val="24"/>
        </w:rPr>
      </w:pPr>
      <w:r w:rsidRPr="00984FD6">
        <w:rPr>
          <w:rFonts w:ascii="Times New Roman" w:hAnsi="Times New Roman" w:cs="Times New Roman"/>
          <w:sz w:val="24"/>
          <w:szCs w:val="24"/>
        </w:rPr>
        <w:t xml:space="preserve">Meg Spivey, Development Director, </w:t>
      </w:r>
      <w:r>
        <w:rPr>
          <w:rFonts w:ascii="Times New Roman" w:hAnsi="Times New Roman" w:cs="Times New Roman"/>
          <w:sz w:val="24"/>
          <w:szCs w:val="24"/>
        </w:rPr>
        <w:t xml:space="preserve">presented an update on HITK (Home Is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Key) stating there were 24 new LBS (Legacy Builder’s Society) pledges, 128 gifts, 160 in attendance and 20 TC (Table Captains). As of December 1, 2022, HITK has raised $271,158.00. Meg also shared the results of Giving Tuesday, which was held on Tuesday, November 29. Habitat raised over $40,000.00! Congratulations to all for their hard work and a job well done. </w:t>
      </w:r>
    </w:p>
    <w:p w14:paraId="17E2093E" w14:textId="77777777" w:rsidR="00A56841" w:rsidRDefault="00A5684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Jenna Ross, Assistant Director, presented current standings with Habitat’s Strategic Plan. Jenna shared a chart showing current 2</w:t>
      </w:r>
      <w:r w:rsidRPr="00983C78">
        <w:rPr>
          <w:rFonts w:ascii="Times New Roman" w:hAnsi="Times New Roman" w:cs="Times New Roman"/>
          <w:sz w:val="24"/>
          <w:szCs w:val="24"/>
          <w:vertAlign w:val="superscript"/>
        </w:rPr>
        <w:t>nd</w:t>
      </w:r>
      <w:r>
        <w:rPr>
          <w:rFonts w:ascii="Times New Roman" w:hAnsi="Times New Roman" w:cs="Times New Roman"/>
          <w:sz w:val="24"/>
          <w:szCs w:val="24"/>
        </w:rPr>
        <w:t xml:space="preserve"> quarter information along with in-process items for 3</w:t>
      </w:r>
      <w:r w:rsidRPr="00983C78">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4</w:t>
      </w:r>
      <w:r w:rsidRPr="00983C78">
        <w:rPr>
          <w:rFonts w:ascii="Times New Roman" w:hAnsi="Times New Roman" w:cs="Times New Roman"/>
          <w:sz w:val="24"/>
          <w:szCs w:val="24"/>
          <w:vertAlign w:val="superscript"/>
        </w:rPr>
        <w:t>th</w:t>
      </w:r>
      <w:r>
        <w:rPr>
          <w:rFonts w:ascii="Times New Roman" w:hAnsi="Times New Roman" w:cs="Times New Roman"/>
          <w:sz w:val="24"/>
          <w:szCs w:val="24"/>
        </w:rPr>
        <w:t xml:space="preserve"> quarter 2022 and 1</w:t>
      </w:r>
      <w:r w:rsidRPr="00983C78">
        <w:rPr>
          <w:rFonts w:ascii="Times New Roman" w:hAnsi="Times New Roman" w:cs="Times New Roman"/>
          <w:sz w:val="24"/>
          <w:szCs w:val="24"/>
          <w:vertAlign w:val="superscript"/>
        </w:rPr>
        <w:t>st</w:t>
      </w:r>
      <w:r>
        <w:rPr>
          <w:rFonts w:ascii="Times New Roman" w:hAnsi="Times New Roman" w:cs="Times New Roman"/>
          <w:sz w:val="24"/>
          <w:szCs w:val="24"/>
        </w:rPr>
        <w:t xml:space="preserve"> quarter 2023. Currently we have completed the interdepartmental communication norms. Items in process for 2</w:t>
      </w:r>
      <w:r w:rsidRPr="00914177">
        <w:rPr>
          <w:rFonts w:ascii="Times New Roman" w:hAnsi="Times New Roman" w:cs="Times New Roman"/>
          <w:sz w:val="24"/>
          <w:szCs w:val="24"/>
          <w:vertAlign w:val="superscript"/>
        </w:rPr>
        <w:t>nd</w:t>
      </w:r>
      <w:r>
        <w:rPr>
          <w:rFonts w:ascii="Times New Roman" w:hAnsi="Times New Roman" w:cs="Times New Roman"/>
          <w:sz w:val="24"/>
          <w:szCs w:val="24"/>
        </w:rPr>
        <w:t xml:space="preserve"> quarter are:</w:t>
      </w:r>
    </w:p>
    <w:p w14:paraId="558946BF" w14:textId="77777777" w:rsidR="00A56841" w:rsidRDefault="00A5684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Short term rental pilot program</w:t>
      </w:r>
    </w:p>
    <w:p w14:paraId="0E6BE235" w14:textId="77777777" w:rsidR="00A56841" w:rsidRDefault="00A5684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Viability of Habitat mortgage model assessment</w:t>
      </w:r>
    </w:p>
    <w:p w14:paraId="5BD1D668" w14:textId="77777777" w:rsidR="00A56841" w:rsidRDefault="00A56841">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Staff structural analysis (organizational charts, job descriptions)</w:t>
      </w:r>
    </w:p>
    <w:p w14:paraId="1C1B34BE" w14:textId="77777777" w:rsidR="00A56841" w:rsidRPr="00822208" w:rsidRDefault="00A56841">
      <w:pPr>
        <w:pStyle w:val="ListParagraph"/>
        <w:numPr>
          <w:ilvl w:val="1"/>
          <w:numId w:val="9"/>
        </w:numPr>
        <w:rPr>
          <w:rFonts w:ascii="Times New Roman" w:hAnsi="Times New Roman" w:cs="Times New Roman"/>
          <w:b/>
          <w:bCs/>
          <w:sz w:val="24"/>
          <w:szCs w:val="24"/>
          <w:u w:val="single"/>
        </w:rPr>
      </w:pPr>
      <w:r>
        <w:rPr>
          <w:rFonts w:ascii="Times New Roman" w:hAnsi="Times New Roman" w:cs="Times New Roman"/>
          <w:sz w:val="24"/>
          <w:szCs w:val="24"/>
        </w:rPr>
        <w:t xml:space="preserve">Board committees </w:t>
      </w:r>
    </w:p>
    <w:p w14:paraId="5AC31225" w14:textId="77777777" w:rsidR="00A56841" w:rsidRPr="00822208" w:rsidRDefault="00A56841">
      <w:pPr>
        <w:pStyle w:val="ListParagraph"/>
        <w:numPr>
          <w:ilvl w:val="0"/>
          <w:numId w:val="13"/>
        </w:numPr>
        <w:rPr>
          <w:rFonts w:ascii="Times New Roman" w:hAnsi="Times New Roman" w:cs="Times New Roman"/>
          <w:b/>
          <w:bCs/>
          <w:sz w:val="24"/>
          <w:szCs w:val="24"/>
          <w:u w:val="single"/>
        </w:rPr>
      </w:pPr>
      <w:r>
        <w:rPr>
          <w:rFonts w:ascii="Times New Roman" w:hAnsi="Times New Roman" w:cs="Times New Roman"/>
          <w:sz w:val="24"/>
          <w:szCs w:val="24"/>
        </w:rPr>
        <w:t>Mitzi Gellman presented the Executive Report:</w:t>
      </w:r>
    </w:p>
    <w:p w14:paraId="089C0D55" w14:textId="77777777" w:rsidR="00A56841" w:rsidRPr="007B4F57" w:rsidRDefault="00A56841">
      <w:pPr>
        <w:pStyle w:val="ListParagraph"/>
        <w:numPr>
          <w:ilvl w:val="1"/>
          <w:numId w:val="13"/>
        </w:numPr>
        <w:rPr>
          <w:rFonts w:ascii="Times New Roman" w:hAnsi="Times New Roman" w:cs="Times New Roman"/>
          <w:b/>
          <w:bCs/>
          <w:sz w:val="24"/>
          <w:szCs w:val="24"/>
          <w:u w:val="single"/>
        </w:rPr>
      </w:pPr>
      <w:r>
        <w:rPr>
          <w:rFonts w:ascii="Times New Roman" w:hAnsi="Times New Roman" w:cs="Times New Roman"/>
          <w:sz w:val="24"/>
          <w:szCs w:val="24"/>
        </w:rPr>
        <w:t>Update on partnership with JRN Construction – Habitat has selected JRN Construction to build 3 homes located on 8</w:t>
      </w:r>
      <w:r w:rsidRPr="00822208">
        <w:rPr>
          <w:rFonts w:ascii="Times New Roman" w:hAnsi="Times New Roman" w:cs="Times New Roman"/>
          <w:sz w:val="24"/>
          <w:szCs w:val="24"/>
          <w:vertAlign w:val="superscript"/>
        </w:rPr>
        <w:t>th</w:t>
      </w:r>
      <w:r>
        <w:rPr>
          <w:rFonts w:ascii="Times New Roman" w:hAnsi="Times New Roman" w:cs="Times New Roman"/>
          <w:sz w:val="24"/>
          <w:szCs w:val="24"/>
        </w:rPr>
        <w:t xml:space="preserve"> Ave Ct SW. JRN has quoted a turnkey price of $170,000 per home. Regarding energy efficiency of the homes JRN has submitted “Project Input Form” with Southern Energy Management in a first step toward determining the energy efficiency of their homes. Additionally, JRN has submitted a multi-family site plan for lots located on the corner of 1</w:t>
      </w:r>
      <w:r w:rsidRPr="00822208">
        <w:rPr>
          <w:rFonts w:ascii="Times New Roman" w:hAnsi="Times New Roman" w:cs="Times New Roman"/>
          <w:sz w:val="24"/>
          <w:szCs w:val="24"/>
          <w:vertAlign w:val="superscript"/>
        </w:rPr>
        <w:t>st</w:t>
      </w:r>
      <w:r>
        <w:rPr>
          <w:rFonts w:ascii="Times New Roman" w:hAnsi="Times New Roman" w:cs="Times New Roman"/>
          <w:sz w:val="24"/>
          <w:szCs w:val="24"/>
        </w:rPr>
        <w:t xml:space="preserve"> St SE and 3rd Ave SE (The Cottages). Their plan is to build a 5-unit townhome complex to include 2 single-story/handicap accessible end units and 3 two-story, 3 bedrooms, 2 bath units.</w:t>
      </w:r>
    </w:p>
    <w:p w14:paraId="65B81AF7" w14:textId="77777777" w:rsidR="00A56841" w:rsidRPr="007B4F57" w:rsidRDefault="00A56841">
      <w:pPr>
        <w:pStyle w:val="ListParagraph"/>
        <w:numPr>
          <w:ilvl w:val="1"/>
          <w:numId w:val="13"/>
        </w:numPr>
        <w:rPr>
          <w:rFonts w:ascii="Times New Roman" w:hAnsi="Times New Roman" w:cs="Times New Roman"/>
          <w:b/>
          <w:bCs/>
          <w:sz w:val="24"/>
          <w:szCs w:val="24"/>
          <w:u w:val="single"/>
        </w:rPr>
      </w:pPr>
      <w:r>
        <w:rPr>
          <w:rFonts w:ascii="Times New Roman" w:hAnsi="Times New Roman" w:cs="Times New Roman"/>
          <w:sz w:val="24"/>
          <w:szCs w:val="24"/>
        </w:rPr>
        <w:t>Hybrid Construction Model – Two homes located on F Avenue will be constructed by subcontractors with oversite by Derek Ross. This model will decrease the overall construction time, allowing Habitat to move families into homes faster and improve the affiliate’s cash flow. Last week contractors completed the framing of 2 homes.</w:t>
      </w:r>
    </w:p>
    <w:p w14:paraId="62EF728F" w14:textId="77777777" w:rsidR="00A56841" w:rsidRPr="007B4F57" w:rsidRDefault="00A56841">
      <w:pPr>
        <w:pStyle w:val="ListParagraph"/>
        <w:numPr>
          <w:ilvl w:val="1"/>
          <w:numId w:val="13"/>
        </w:numPr>
        <w:rPr>
          <w:rFonts w:ascii="Times New Roman" w:hAnsi="Times New Roman" w:cs="Times New Roman"/>
          <w:b/>
          <w:bCs/>
          <w:sz w:val="24"/>
          <w:szCs w:val="24"/>
          <w:u w:val="single"/>
        </w:rPr>
      </w:pPr>
      <w:r>
        <w:rPr>
          <w:rFonts w:ascii="Times New Roman" w:hAnsi="Times New Roman" w:cs="Times New Roman"/>
          <w:sz w:val="24"/>
          <w:szCs w:val="24"/>
        </w:rPr>
        <w:t>Administrative Office Move – Atriax is scheduled to move from 102 3</w:t>
      </w:r>
      <w:r w:rsidRPr="007B4F57">
        <w:rPr>
          <w:rFonts w:ascii="Times New Roman" w:hAnsi="Times New Roman" w:cs="Times New Roman"/>
          <w:sz w:val="24"/>
          <w:szCs w:val="24"/>
          <w:vertAlign w:val="superscript"/>
        </w:rPr>
        <w:t>rd</w:t>
      </w:r>
      <w:r>
        <w:rPr>
          <w:rFonts w:ascii="Times New Roman" w:hAnsi="Times New Roman" w:cs="Times New Roman"/>
          <w:sz w:val="24"/>
          <w:szCs w:val="24"/>
        </w:rPr>
        <w:t xml:space="preserve"> Ave NE office building on December 15, 2022. Following their move, staff will assess the building to determine needs of furniture, painting, and cleaning.</w:t>
      </w:r>
    </w:p>
    <w:p w14:paraId="170AC952" w14:textId="77777777" w:rsidR="00A56841" w:rsidRPr="00822208" w:rsidRDefault="00A56841">
      <w:pPr>
        <w:pStyle w:val="ListParagraph"/>
        <w:numPr>
          <w:ilvl w:val="1"/>
          <w:numId w:val="13"/>
        </w:numPr>
        <w:rPr>
          <w:rFonts w:ascii="Times New Roman" w:hAnsi="Times New Roman" w:cs="Times New Roman"/>
          <w:b/>
          <w:bCs/>
          <w:sz w:val="24"/>
          <w:szCs w:val="24"/>
          <w:u w:val="single"/>
        </w:rPr>
      </w:pPr>
      <w:r>
        <w:rPr>
          <w:rFonts w:ascii="Times New Roman" w:hAnsi="Times New Roman" w:cs="Times New Roman"/>
          <w:sz w:val="24"/>
          <w:szCs w:val="24"/>
        </w:rPr>
        <w:t>Finance Manager – The job description for the Finance Manager is nearly complete with an expected 1</w:t>
      </w:r>
      <w:r w:rsidRPr="007B4F57">
        <w:rPr>
          <w:rFonts w:ascii="Times New Roman" w:hAnsi="Times New Roman" w:cs="Times New Roman"/>
          <w:sz w:val="24"/>
          <w:szCs w:val="24"/>
          <w:vertAlign w:val="superscript"/>
        </w:rPr>
        <w:t>st</w:t>
      </w:r>
      <w:r>
        <w:rPr>
          <w:rFonts w:ascii="Times New Roman" w:hAnsi="Times New Roman" w:cs="Times New Roman"/>
          <w:sz w:val="24"/>
          <w:szCs w:val="24"/>
        </w:rPr>
        <w:t xml:space="preserve"> quarter hiring of new Finance Manager.</w:t>
      </w:r>
    </w:p>
    <w:p w14:paraId="13D9FB73" w14:textId="77777777" w:rsidR="00A56841" w:rsidRPr="00822208" w:rsidRDefault="00A56841" w:rsidP="00A56841">
      <w:pPr>
        <w:rPr>
          <w:rFonts w:ascii="Times New Roman" w:hAnsi="Times New Roman" w:cs="Times New Roman"/>
          <w:b/>
          <w:bCs/>
          <w:sz w:val="24"/>
          <w:szCs w:val="24"/>
          <w:u w:val="single"/>
        </w:rPr>
      </w:pPr>
      <w:r>
        <w:rPr>
          <w:rFonts w:ascii="Times New Roman" w:hAnsi="Times New Roman" w:cs="Times New Roman"/>
          <w:b/>
          <w:bCs/>
          <w:sz w:val="24"/>
          <w:szCs w:val="24"/>
          <w:u w:val="single"/>
        </w:rPr>
        <w:t>Upcoming</w:t>
      </w:r>
      <w:r w:rsidRPr="00822208">
        <w:rPr>
          <w:rFonts w:ascii="Times New Roman" w:hAnsi="Times New Roman" w:cs="Times New Roman"/>
          <w:b/>
          <w:bCs/>
          <w:sz w:val="24"/>
          <w:szCs w:val="24"/>
          <w:u w:val="single"/>
        </w:rPr>
        <w:t xml:space="preserve"> Board Meeting</w:t>
      </w:r>
      <w:r>
        <w:rPr>
          <w:rFonts w:ascii="Times New Roman" w:hAnsi="Times New Roman" w:cs="Times New Roman"/>
          <w:b/>
          <w:bCs/>
          <w:sz w:val="24"/>
          <w:szCs w:val="24"/>
          <w:u w:val="single"/>
        </w:rPr>
        <w:t>s</w:t>
      </w:r>
    </w:p>
    <w:p w14:paraId="2C902825" w14:textId="77777777" w:rsidR="00A56841" w:rsidRDefault="00A56841" w:rsidP="00A56841">
      <w:pPr>
        <w:rPr>
          <w:rFonts w:ascii="Times New Roman" w:hAnsi="Times New Roman" w:cs="Times New Roman"/>
          <w:sz w:val="24"/>
          <w:szCs w:val="24"/>
        </w:rPr>
      </w:pPr>
      <w:r>
        <w:rPr>
          <w:rFonts w:ascii="Times New Roman" w:hAnsi="Times New Roman" w:cs="Times New Roman"/>
          <w:sz w:val="24"/>
          <w:szCs w:val="24"/>
        </w:rPr>
        <w:t>Upcoming Board meetings for 2023 include:</w:t>
      </w:r>
    </w:p>
    <w:p w14:paraId="3160E437" w14:textId="77777777" w:rsidR="00A56841" w:rsidRDefault="00A56841">
      <w:pPr>
        <w:pStyle w:val="ListParagraph"/>
        <w:numPr>
          <w:ilvl w:val="0"/>
          <w:numId w:val="13"/>
        </w:numPr>
        <w:rPr>
          <w:rFonts w:ascii="Times New Roman" w:hAnsi="Times New Roman" w:cs="Times New Roman"/>
          <w:sz w:val="24"/>
          <w:szCs w:val="24"/>
        </w:rPr>
      </w:pPr>
      <w:r w:rsidRPr="007B4F57">
        <w:rPr>
          <w:rFonts w:ascii="Times New Roman" w:hAnsi="Times New Roman" w:cs="Times New Roman"/>
          <w:sz w:val="24"/>
          <w:szCs w:val="24"/>
        </w:rPr>
        <w:t>January 30</w:t>
      </w:r>
      <w:r w:rsidRPr="007B4F57">
        <w:rPr>
          <w:rFonts w:ascii="Times New Roman" w:hAnsi="Times New Roman" w:cs="Times New Roman"/>
          <w:sz w:val="24"/>
          <w:szCs w:val="24"/>
          <w:vertAlign w:val="superscript"/>
        </w:rPr>
        <w:t>th</w:t>
      </w:r>
      <w:r w:rsidRPr="007B4F57">
        <w:rPr>
          <w:rFonts w:ascii="Times New Roman" w:hAnsi="Times New Roman" w:cs="Times New Roman"/>
          <w:sz w:val="24"/>
          <w:szCs w:val="24"/>
        </w:rPr>
        <w:t xml:space="preserve"> (proposed alternative date). </w:t>
      </w:r>
      <w:r>
        <w:rPr>
          <w:rFonts w:ascii="Times New Roman" w:hAnsi="Times New Roman" w:cs="Times New Roman"/>
          <w:sz w:val="24"/>
          <w:szCs w:val="24"/>
        </w:rPr>
        <w:t>The Board approved moving the J</w:t>
      </w:r>
      <w:r w:rsidRPr="007B4F57">
        <w:rPr>
          <w:rFonts w:ascii="Times New Roman" w:hAnsi="Times New Roman" w:cs="Times New Roman"/>
          <w:sz w:val="24"/>
          <w:szCs w:val="24"/>
        </w:rPr>
        <w:t>anuary</w:t>
      </w:r>
      <w:r>
        <w:rPr>
          <w:rFonts w:ascii="Times New Roman" w:hAnsi="Times New Roman" w:cs="Times New Roman"/>
          <w:sz w:val="24"/>
          <w:szCs w:val="24"/>
        </w:rPr>
        <w:t xml:space="preserve"> 23</w:t>
      </w:r>
      <w:r w:rsidRPr="007B4F57">
        <w:rPr>
          <w:rFonts w:ascii="Times New Roman" w:hAnsi="Times New Roman" w:cs="Times New Roman"/>
          <w:sz w:val="24"/>
          <w:szCs w:val="24"/>
        </w:rPr>
        <w:t xml:space="preserve"> Board </w:t>
      </w:r>
      <w:r>
        <w:rPr>
          <w:rFonts w:ascii="Times New Roman" w:hAnsi="Times New Roman" w:cs="Times New Roman"/>
          <w:sz w:val="24"/>
          <w:szCs w:val="24"/>
        </w:rPr>
        <w:t>M</w:t>
      </w:r>
      <w:r w:rsidRPr="007B4F57">
        <w:rPr>
          <w:rFonts w:ascii="Times New Roman" w:hAnsi="Times New Roman" w:cs="Times New Roman"/>
          <w:sz w:val="24"/>
          <w:szCs w:val="24"/>
        </w:rPr>
        <w:t>eeting to January</w:t>
      </w:r>
      <w:r>
        <w:rPr>
          <w:rFonts w:ascii="Times New Roman" w:hAnsi="Times New Roman" w:cs="Times New Roman"/>
          <w:sz w:val="24"/>
          <w:szCs w:val="24"/>
        </w:rPr>
        <w:t xml:space="preserve"> 30</w:t>
      </w:r>
      <w:r w:rsidRPr="007B4F57">
        <w:rPr>
          <w:rFonts w:ascii="Times New Roman" w:hAnsi="Times New Roman" w:cs="Times New Roman"/>
          <w:sz w:val="24"/>
          <w:szCs w:val="24"/>
        </w:rPr>
        <w:t>.</w:t>
      </w:r>
    </w:p>
    <w:p w14:paraId="6D1FE479" w14:textId="77777777" w:rsidR="00A56841" w:rsidRPr="007B4F57" w:rsidRDefault="00A5684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February 27, March 27, April 24, May 22, and June 26</w:t>
      </w:r>
    </w:p>
    <w:p w14:paraId="7B8CF5A2" w14:textId="77777777" w:rsidR="00A56841" w:rsidRPr="00292AFB" w:rsidRDefault="00A56841" w:rsidP="00A56841">
      <w:pPr>
        <w:rPr>
          <w:rFonts w:ascii="Times New Roman" w:hAnsi="Times New Roman" w:cs="Times New Roman"/>
          <w:b/>
          <w:bCs/>
          <w:sz w:val="24"/>
          <w:szCs w:val="24"/>
          <w:u w:val="single"/>
        </w:rPr>
      </w:pPr>
      <w:r w:rsidRPr="00292AFB">
        <w:rPr>
          <w:rFonts w:ascii="Times New Roman" w:hAnsi="Times New Roman" w:cs="Times New Roman"/>
          <w:b/>
          <w:bCs/>
          <w:sz w:val="24"/>
          <w:szCs w:val="24"/>
          <w:u w:val="single"/>
        </w:rPr>
        <w:lastRenderedPageBreak/>
        <w:t>Adjourn</w:t>
      </w:r>
    </w:p>
    <w:p w14:paraId="69B83578" w14:textId="77777777" w:rsidR="00A56841" w:rsidRPr="00F012AC" w:rsidRDefault="00A56841" w:rsidP="00A56841">
      <w:pPr>
        <w:rPr>
          <w:rFonts w:ascii="Times New Roman" w:hAnsi="Times New Roman" w:cs="Times New Roman"/>
          <w:sz w:val="24"/>
          <w:szCs w:val="24"/>
        </w:rPr>
      </w:pPr>
      <w:r w:rsidRPr="00F012AC">
        <w:rPr>
          <w:rFonts w:ascii="Times New Roman" w:hAnsi="Times New Roman" w:cs="Times New Roman"/>
          <w:sz w:val="24"/>
          <w:szCs w:val="24"/>
        </w:rPr>
        <w:t xml:space="preserve">There being no further business, </w:t>
      </w:r>
      <w:r>
        <w:rPr>
          <w:rFonts w:ascii="Times New Roman" w:hAnsi="Times New Roman" w:cs="Times New Roman"/>
          <w:sz w:val="24"/>
          <w:szCs w:val="24"/>
        </w:rPr>
        <w:t>a motion to adjourn w</w:t>
      </w:r>
      <w:r w:rsidRPr="007B4F57">
        <w:rPr>
          <w:rFonts w:ascii="Times New Roman" w:hAnsi="Times New Roman" w:cs="Times New Roman"/>
          <w:sz w:val="24"/>
          <w:szCs w:val="24"/>
        </w:rPr>
        <w:t xml:space="preserve">as made by Margaret Pope with a second by Charlotte Williams. With all in favor, </w:t>
      </w:r>
      <w:r>
        <w:rPr>
          <w:rFonts w:ascii="Times New Roman" w:hAnsi="Times New Roman" w:cs="Times New Roman"/>
          <w:sz w:val="24"/>
          <w:szCs w:val="24"/>
        </w:rPr>
        <w:t>the meeting was adjourned at 1:03 pm.</w:t>
      </w:r>
    </w:p>
    <w:p w14:paraId="6F342082" w14:textId="77777777" w:rsidR="007D1D83" w:rsidRPr="00FA1BB5" w:rsidRDefault="007D1D83" w:rsidP="00142780">
      <w:pPr>
        <w:rPr>
          <w:rFonts w:cstheme="minorHAnsi"/>
          <w:sz w:val="24"/>
          <w:szCs w:val="24"/>
        </w:rPr>
      </w:pPr>
    </w:p>
    <w:p w14:paraId="5D000FE9" w14:textId="4B1917FD" w:rsidR="00C04E2B" w:rsidRPr="00A56841" w:rsidRDefault="00ED76B8" w:rsidP="00A56841">
      <w:pPr>
        <w:spacing w:after="0" w:line="240" w:lineRule="auto"/>
        <w:jc w:val="center"/>
        <w:rPr>
          <w:b/>
          <w:color w:val="4472C4" w:themeColor="accent1"/>
          <w:sz w:val="28"/>
          <w:szCs w:val="28"/>
        </w:rPr>
      </w:pPr>
      <w:bookmarkStart w:id="4" w:name="_Hlk117088124"/>
      <w:r w:rsidRPr="00ED76B8">
        <w:rPr>
          <w:b/>
          <w:color w:val="4472C4" w:themeColor="accent1"/>
          <w:sz w:val="28"/>
          <w:szCs w:val="28"/>
        </w:rPr>
        <w:t>__________________________________________________________________</w:t>
      </w:r>
      <w:bookmarkEnd w:id="4"/>
    </w:p>
    <w:p w14:paraId="55D848E3" w14:textId="77777777" w:rsidR="00C04E2B" w:rsidRDefault="00C04E2B" w:rsidP="00C04E2B">
      <w:pPr>
        <w:pStyle w:val="NoSpacing"/>
        <w:rPr>
          <w:rFonts w:asciiTheme="minorHAnsi" w:hAnsiTheme="minorHAnsi" w:cstheme="minorHAnsi"/>
          <w:b/>
          <w:bCs/>
          <w:i/>
          <w:iCs/>
          <w:color w:val="44546A" w:themeColor="text2"/>
          <w:sz w:val="28"/>
          <w:szCs w:val="28"/>
        </w:rPr>
      </w:pPr>
    </w:p>
    <w:p w14:paraId="3E2257F4" w14:textId="77777777" w:rsidR="00C04E2B" w:rsidRDefault="00C04E2B" w:rsidP="00C04E2B">
      <w:pPr>
        <w:pStyle w:val="NoSpacing"/>
        <w:rPr>
          <w:rFonts w:asciiTheme="minorHAnsi" w:hAnsiTheme="minorHAnsi" w:cstheme="minorHAnsi"/>
          <w:b/>
          <w:bCs/>
          <w:i/>
          <w:iCs/>
          <w:color w:val="44546A" w:themeColor="text2"/>
          <w:sz w:val="28"/>
          <w:szCs w:val="28"/>
        </w:rPr>
      </w:pPr>
    </w:p>
    <w:p w14:paraId="4AD95F40" w14:textId="70D84106" w:rsidR="00ED76B8" w:rsidRDefault="00C04E2B" w:rsidP="00C04E2B">
      <w:pPr>
        <w:pStyle w:val="NoSpacing"/>
        <w:rPr>
          <w:rFonts w:asciiTheme="minorHAnsi" w:hAnsiTheme="minorHAnsi" w:cstheme="minorHAnsi"/>
          <w:b/>
          <w:bCs/>
          <w:i/>
          <w:iCs/>
          <w:color w:val="4472C4" w:themeColor="accent1"/>
          <w:sz w:val="32"/>
          <w:szCs w:val="32"/>
        </w:rPr>
      </w:pPr>
      <w:r w:rsidRPr="002B7B97">
        <w:rPr>
          <w:rFonts w:asciiTheme="minorHAnsi" w:hAnsiTheme="minorHAnsi" w:cstheme="minorHAnsi"/>
          <w:b/>
          <w:bCs/>
          <w:i/>
          <w:iCs/>
          <w:color w:val="4472C4" w:themeColor="accent1"/>
          <w:sz w:val="32"/>
          <w:szCs w:val="32"/>
        </w:rPr>
        <w:t xml:space="preserve">October/November </w:t>
      </w:r>
      <w:r w:rsidR="00ED76B8" w:rsidRPr="002B7B97">
        <w:rPr>
          <w:rFonts w:asciiTheme="minorHAnsi" w:hAnsiTheme="minorHAnsi" w:cstheme="minorHAnsi"/>
          <w:b/>
          <w:bCs/>
          <w:i/>
          <w:iCs/>
          <w:color w:val="4472C4" w:themeColor="accent1"/>
          <w:sz w:val="32"/>
          <w:szCs w:val="32"/>
        </w:rPr>
        <w:t>Staff Reports</w:t>
      </w:r>
    </w:p>
    <w:p w14:paraId="334380FC" w14:textId="77777777" w:rsidR="002B7B97" w:rsidRPr="002B7B97" w:rsidRDefault="002B7B97" w:rsidP="00C04E2B">
      <w:pPr>
        <w:pStyle w:val="NoSpacing"/>
        <w:rPr>
          <w:rFonts w:asciiTheme="minorHAnsi" w:hAnsiTheme="minorHAnsi" w:cstheme="minorHAnsi"/>
          <w:b/>
          <w:bCs/>
          <w:i/>
          <w:iCs/>
          <w:color w:val="4472C4" w:themeColor="accent1"/>
          <w:sz w:val="32"/>
          <w:szCs w:val="32"/>
        </w:rPr>
      </w:pPr>
    </w:p>
    <w:p w14:paraId="7E66EA0C" w14:textId="311527DD" w:rsidR="00387D36" w:rsidRDefault="00387D36">
      <w:pPr>
        <w:rPr>
          <w:color w:val="FF0000"/>
          <w:sz w:val="28"/>
          <w:szCs w:val="28"/>
        </w:rPr>
      </w:pPr>
      <w:bookmarkStart w:id="5" w:name="_Hlk117087170"/>
    </w:p>
    <w:bookmarkEnd w:id="5"/>
    <w:p w14:paraId="03EB9671" w14:textId="77777777" w:rsidR="00387D36" w:rsidRPr="00167C22" w:rsidRDefault="00387D36" w:rsidP="00387D36">
      <w:pPr>
        <w:spacing w:after="0" w:line="240" w:lineRule="auto"/>
        <w:jc w:val="center"/>
        <w:rPr>
          <w:b/>
          <w:bCs/>
          <w:color w:val="4472C4" w:themeColor="accent1"/>
          <w:sz w:val="28"/>
          <w:szCs w:val="28"/>
        </w:rPr>
      </w:pPr>
      <w:r w:rsidRPr="00167C22">
        <w:rPr>
          <w:b/>
          <w:bCs/>
          <w:color w:val="4472C4" w:themeColor="accent1"/>
          <w:sz w:val="28"/>
          <w:szCs w:val="28"/>
        </w:rPr>
        <w:t>Habitat “New Construction” Report</w:t>
      </w:r>
    </w:p>
    <w:p w14:paraId="7FF71835" w14:textId="586F0C59" w:rsidR="00387D36" w:rsidRDefault="00387D36" w:rsidP="00387D36">
      <w:pPr>
        <w:spacing w:after="0" w:line="240" w:lineRule="auto"/>
        <w:jc w:val="center"/>
        <w:rPr>
          <w:b/>
          <w:bCs/>
          <w:color w:val="4472C4" w:themeColor="accent1"/>
          <w:sz w:val="28"/>
          <w:szCs w:val="28"/>
        </w:rPr>
      </w:pPr>
      <w:r w:rsidRPr="00167C22">
        <w:rPr>
          <w:b/>
          <w:bCs/>
          <w:color w:val="4472C4" w:themeColor="accent1"/>
          <w:sz w:val="28"/>
          <w:szCs w:val="28"/>
        </w:rPr>
        <w:t xml:space="preserve">Derek Ross               </w:t>
      </w:r>
      <w:r w:rsidR="00C04E2B">
        <w:rPr>
          <w:b/>
          <w:bCs/>
          <w:color w:val="4472C4" w:themeColor="accent1"/>
          <w:sz w:val="28"/>
          <w:szCs w:val="28"/>
        </w:rPr>
        <w:t xml:space="preserve">October/November </w:t>
      </w:r>
      <w:r w:rsidRPr="00167C22">
        <w:rPr>
          <w:b/>
          <w:bCs/>
          <w:color w:val="4472C4" w:themeColor="accent1"/>
          <w:sz w:val="28"/>
          <w:szCs w:val="28"/>
        </w:rPr>
        <w:t>2022</w:t>
      </w:r>
    </w:p>
    <w:p w14:paraId="37399C48" w14:textId="77777777" w:rsidR="00A56841" w:rsidRPr="009865D7" w:rsidRDefault="00A56841" w:rsidP="00387D36">
      <w:pPr>
        <w:spacing w:after="0" w:line="240" w:lineRule="auto"/>
        <w:jc w:val="center"/>
        <w:rPr>
          <w:b/>
          <w:bCs/>
          <w:color w:val="4472C4" w:themeColor="accent1"/>
          <w:sz w:val="32"/>
          <w:szCs w:val="32"/>
        </w:rPr>
      </w:pPr>
    </w:p>
    <w:p w14:paraId="25AAF9F7" w14:textId="5199F86E" w:rsidR="00387D36" w:rsidRDefault="00A56841">
      <w:pPr>
        <w:rPr>
          <w:noProof/>
        </w:rPr>
      </w:pPr>
      <w:r>
        <w:rPr>
          <w:noProof/>
        </w:rPr>
        <w:drawing>
          <wp:inline distT="0" distB="0" distL="0" distR="0" wp14:anchorId="1ADC6A35" wp14:editId="0FEB7EE0">
            <wp:extent cx="6491689" cy="4741333"/>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519409" cy="4761579"/>
                    </a:xfrm>
                    <a:prstGeom prst="rect">
                      <a:avLst/>
                    </a:prstGeom>
                  </pic:spPr>
                </pic:pic>
              </a:graphicData>
            </a:graphic>
          </wp:inline>
        </w:drawing>
      </w:r>
    </w:p>
    <w:p w14:paraId="317046BC" w14:textId="3B566753" w:rsidR="00A56841" w:rsidRDefault="00A56841">
      <w:pPr>
        <w:rPr>
          <w:noProof/>
        </w:rPr>
      </w:pPr>
    </w:p>
    <w:p w14:paraId="7CC6AA7F" w14:textId="6C87D80C" w:rsidR="00A56841" w:rsidRDefault="00A56841">
      <w:pPr>
        <w:rPr>
          <w:noProof/>
        </w:rPr>
      </w:pPr>
    </w:p>
    <w:p w14:paraId="327845C3" w14:textId="5191A6C9" w:rsidR="00A56841" w:rsidRDefault="00A56841">
      <w:pPr>
        <w:rPr>
          <w:noProof/>
        </w:rPr>
      </w:pPr>
    </w:p>
    <w:p w14:paraId="5BB8479B" w14:textId="77777777" w:rsidR="00A56841" w:rsidRDefault="00A56841">
      <w:pPr>
        <w:rPr>
          <w:noProof/>
        </w:rPr>
      </w:pPr>
    </w:p>
    <w:p w14:paraId="24FC6F83" w14:textId="77777777" w:rsidR="00A56841" w:rsidRPr="00167C22" w:rsidRDefault="00A56841" w:rsidP="00A56841">
      <w:pPr>
        <w:spacing w:after="0" w:line="240" w:lineRule="auto"/>
        <w:jc w:val="center"/>
        <w:rPr>
          <w:b/>
          <w:bCs/>
          <w:color w:val="4472C4" w:themeColor="accent1"/>
          <w:sz w:val="28"/>
          <w:szCs w:val="28"/>
        </w:rPr>
      </w:pPr>
      <w:r>
        <w:rPr>
          <w:b/>
          <w:bCs/>
          <w:color w:val="4472C4" w:themeColor="accent1"/>
          <w:sz w:val="28"/>
          <w:szCs w:val="28"/>
        </w:rPr>
        <w:lastRenderedPageBreak/>
        <w:t xml:space="preserve">Development </w:t>
      </w:r>
      <w:r w:rsidRPr="00167C22">
        <w:rPr>
          <w:b/>
          <w:bCs/>
          <w:color w:val="4472C4" w:themeColor="accent1"/>
          <w:sz w:val="28"/>
          <w:szCs w:val="28"/>
        </w:rPr>
        <w:t>Report</w:t>
      </w:r>
    </w:p>
    <w:p w14:paraId="034EB3C2" w14:textId="77777777" w:rsidR="00A56841" w:rsidRPr="009865D7" w:rsidRDefault="00A56841" w:rsidP="00A56841">
      <w:pPr>
        <w:spacing w:after="0" w:line="240" w:lineRule="auto"/>
        <w:jc w:val="center"/>
        <w:rPr>
          <w:b/>
          <w:bCs/>
          <w:color w:val="4472C4" w:themeColor="accent1"/>
          <w:sz w:val="32"/>
          <w:szCs w:val="32"/>
        </w:rPr>
      </w:pPr>
      <w:r>
        <w:rPr>
          <w:b/>
          <w:bCs/>
          <w:color w:val="4472C4" w:themeColor="accent1"/>
          <w:sz w:val="28"/>
          <w:szCs w:val="28"/>
        </w:rPr>
        <w:t>Meg Spivey</w:t>
      </w:r>
      <w:r w:rsidRPr="00167C22">
        <w:rPr>
          <w:b/>
          <w:bCs/>
          <w:color w:val="4472C4" w:themeColor="accent1"/>
          <w:sz w:val="28"/>
          <w:szCs w:val="28"/>
        </w:rPr>
        <w:t xml:space="preserve">               </w:t>
      </w:r>
      <w:r>
        <w:rPr>
          <w:b/>
          <w:bCs/>
          <w:color w:val="4472C4" w:themeColor="accent1"/>
          <w:sz w:val="28"/>
          <w:szCs w:val="28"/>
        </w:rPr>
        <w:t>January</w:t>
      </w:r>
      <w:r w:rsidRPr="00167C22">
        <w:rPr>
          <w:b/>
          <w:bCs/>
          <w:color w:val="4472C4" w:themeColor="accent1"/>
          <w:sz w:val="28"/>
          <w:szCs w:val="28"/>
        </w:rPr>
        <w:t xml:space="preserve"> 202</w:t>
      </w:r>
      <w:r>
        <w:rPr>
          <w:b/>
          <w:bCs/>
          <w:color w:val="4472C4" w:themeColor="accent1"/>
          <w:sz w:val="28"/>
          <w:szCs w:val="28"/>
        </w:rPr>
        <w:t>3</w:t>
      </w:r>
    </w:p>
    <w:p w14:paraId="7D52D1AB" w14:textId="77777777" w:rsidR="00A56841" w:rsidRDefault="00A56841" w:rsidP="00A56841">
      <w:pPr>
        <w:spacing w:after="0" w:line="240" w:lineRule="auto"/>
        <w:rPr>
          <w:b/>
          <w:sz w:val="24"/>
          <w:szCs w:val="24"/>
          <w:u w:val="single"/>
        </w:rPr>
      </w:pPr>
    </w:p>
    <w:p w14:paraId="6D42962A" w14:textId="77777777" w:rsidR="00A56841" w:rsidRDefault="00A56841" w:rsidP="00A56841">
      <w:pPr>
        <w:spacing w:after="0" w:line="240" w:lineRule="auto"/>
        <w:rPr>
          <w:rFonts w:ascii="Calibri" w:hAnsi="Calibri" w:cs="Calibri"/>
          <w:b/>
          <w:sz w:val="24"/>
          <w:szCs w:val="24"/>
          <w:u w:val="single"/>
        </w:rPr>
      </w:pPr>
    </w:p>
    <w:p w14:paraId="2E87C291" w14:textId="77777777" w:rsidR="00A56841" w:rsidRDefault="00A56841" w:rsidP="00A56841">
      <w:pPr>
        <w:spacing w:after="0" w:line="240" w:lineRule="auto"/>
        <w:rPr>
          <w:rFonts w:ascii="Calibri" w:hAnsi="Calibri" w:cs="Calibri"/>
          <w:b/>
          <w:sz w:val="24"/>
          <w:szCs w:val="24"/>
          <w:u w:val="single"/>
        </w:rPr>
      </w:pPr>
    </w:p>
    <w:p w14:paraId="29401183" w14:textId="77777777" w:rsidR="00A56841" w:rsidRDefault="00A56841" w:rsidP="00A56841">
      <w:pPr>
        <w:spacing w:after="0" w:line="240" w:lineRule="auto"/>
        <w:rPr>
          <w:rFonts w:ascii="Calibri" w:hAnsi="Calibri" w:cs="Calibri"/>
          <w:b/>
          <w:sz w:val="24"/>
          <w:szCs w:val="24"/>
          <w:u w:val="single"/>
        </w:rPr>
      </w:pPr>
      <w:r>
        <w:rPr>
          <w:rFonts w:ascii="Calibri" w:hAnsi="Calibri" w:cs="Calibri"/>
          <w:b/>
          <w:sz w:val="24"/>
          <w:szCs w:val="24"/>
          <w:u w:val="single"/>
        </w:rPr>
        <w:t>Overall</w:t>
      </w:r>
    </w:p>
    <w:tbl>
      <w:tblPr>
        <w:tblW w:w="7660" w:type="dxa"/>
        <w:tblLook w:val="04A0" w:firstRow="1" w:lastRow="0" w:firstColumn="1" w:lastColumn="0" w:noHBand="0" w:noVBand="1"/>
      </w:tblPr>
      <w:tblGrid>
        <w:gridCol w:w="5756"/>
        <w:gridCol w:w="1790"/>
        <w:gridCol w:w="222"/>
        <w:gridCol w:w="222"/>
      </w:tblGrid>
      <w:tr w:rsidR="00A56841" w:rsidRPr="00A96468" w14:paraId="2753F225" w14:textId="77777777" w:rsidTr="00D33D1A">
        <w:trPr>
          <w:trHeight w:val="310"/>
        </w:trPr>
        <w:tc>
          <w:tcPr>
            <w:tcW w:w="7660" w:type="dxa"/>
            <w:gridSpan w:val="4"/>
            <w:tcBorders>
              <w:top w:val="nil"/>
              <w:left w:val="nil"/>
              <w:bottom w:val="nil"/>
              <w:right w:val="nil"/>
            </w:tcBorders>
            <w:shd w:val="clear" w:color="auto" w:fill="auto"/>
            <w:noWrap/>
            <w:vAlign w:val="bottom"/>
            <w:hideMark/>
          </w:tcPr>
          <w:p w14:paraId="19ECAA74" w14:textId="77777777" w:rsidR="00A56841" w:rsidRPr="00A96468" w:rsidRDefault="00A56841" w:rsidP="00D33D1A">
            <w:pPr>
              <w:spacing w:after="0" w:line="240" w:lineRule="auto"/>
              <w:rPr>
                <w:rFonts w:ascii="Calibri" w:eastAsia="Times New Roman" w:hAnsi="Calibri" w:cs="Calibri"/>
                <w:b/>
                <w:bCs/>
                <w:i/>
                <w:iCs/>
                <w:color w:val="000000"/>
                <w:sz w:val="24"/>
                <w:szCs w:val="24"/>
              </w:rPr>
            </w:pPr>
            <w:r w:rsidRPr="00A96468">
              <w:rPr>
                <w:rFonts w:ascii="Calibri" w:eastAsia="Times New Roman" w:hAnsi="Calibri" w:cs="Calibri"/>
                <w:b/>
                <w:bCs/>
                <w:i/>
                <w:iCs/>
                <w:color w:val="000000"/>
                <w:sz w:val="24"/>
                <w:szCs w:val="24"/>
              </w:rPr>
              <w:t xml:space="preserve">Development Metrics for the period July 1, </w:t>
            </w:r>
            <w:proofErr w:type="gramStart"/>
            <w:r w:rsidRPr="00A96468">
              <w:rPr>
                <w:rFonts w:ascii="Calibri" w:eastAsia="Times New Roman" w:hAnsi="Calibri" w:cs="Calibri"/>
                <w:b/>
                <w:bCs/>
                <w:i/>
                <w:iCs/>
                <w:color w:val="000000"/>
                <w:sz w:val="24"/>
                <w:szCs w:val="24"/>
              </w:rPr>
              <w:t>2022</w:t>
            </w:r>
            <w:proofErr w:type="gramEnd"/>
            <w:r w:rsidRPr="00A96468">
              <w:rPr>
                <w:rFonts w:ascii="Calibri" w:eastAsia="Times New Roman" w:hAnsi="Calibri" w:cs="Calibri"/>
                <w:b/>
                <w:bCs/>
                <w:i/>
                <w:iCs/>
                <w:color w:val="000000"/>
                <w:sz w:val="24"/>
                <w:szCs w:val="24"/>
              </w:rPr>
              <w:t xml:space="preserve"> through December 31, 2022</w:t>
            </w:r>
          </w:p>
        </w:tc>
      </w:tr>
      <w:tr w:rsidR="00A56841" w:rsidRPr="00A96468" w14:paraId="211F1F29" w14:textId="77777777" w:rsidTr="00D33D1A">
        <w:trPr>
          <w:trHeight w:val="310"/>
        </w:trPr>
        <w:tc>
          <w:tcPr>
            <w:tcW w:w="5756" w:type="dxa"/>
            <w:tcBorders>
              <w:top w:val="nil"/>
              <w:left w:val="nil"/>
              <w:bottom w:val="nil"/>
              <w:right w:val="nil"/>
            </w:tcBorders>
            <w:shd w:val="clear" w:color="auto" w:fill="auto"/>
            <w:noWrap/>
            <w:vAlign w:val="bottom"/>
            <w:hideMark/>
          </w:tcPr>
          <w:p w14:paraId="5A7D2C4A" w14:textId="77777777" w:rsidR="00A56841" w:rsidRPr="00A96468" w:rsidRDefault="00A56841" w:rsidP="00D33D1A">
            <w:pPr>
              <w:spacing w:after="0" w:line="240" w:lineRule="auto"/>
              <w:rPr>
                <w:rFonts w:ascii="Calibri" w:eastAsia="Times New Roman" w:hAnsi="Calibri" w:cs="Calibri"/>
                <w:color w:val="000000"/>
                <w:sz w:val="24"/>
                <w:szCs w:val="24"/>
              </w:rPr>
            </w:pPr>
            <w:r w:rsidRPr="00A96468">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Contributions: </w:t>
            </w:r>
            <w:r w:rsidRPr="00A96468">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Budget</w:t>
            </w:r>
            <w:r w:rsidRPr="00A96468">
              <w:rPr>
                <w:rFonts w:ascii="Calibri" w:eastAsia="Times New Roman" w:hAnsi="Calibri" w:cs="Calibri"/>
                <w:color w:val="000000"/>
                <w:sz w:val="24"/>
                <w:szCs w:val="24"/>
              </w:rPr>
              <w:t>*</w:t>
            </w:r>
          </w:p>
        </w:tc>
        <w:tc>
          <w:tcPr>
            <w:tcW w:w="1790" w:type="dxa"/>
            <w:tcBorders>
              <w:top w:val="nil"/>
              <w:left w:val="nil"/>
              <w:bottom w:val="nil"/>
              <w:right w:val="nil"/>
            </w:tcBorders>
            <w:shd w:val="clear" w:color="000000" w:fill="FFFFFF"/>
            <w:noWrap/>
            <w:vAlign w:val="bottom"/>
            <w:hideMark/>
          </w:tcPr>
          <w:p w14:paraId="0F18EB3A" w14:textId="77777777" w:rsidR="00A56841" w:rsidRPr="00A96468" w:rsidRDefault="00A56841" w:rsidP="00D33D1A">
            <w:pPr>
              <w:spacing w:after="0" w:line="240" w:lineRule="auto"/>
              <w:jc w:val="right"/>
              <w:rPr>
                <w:rFonts w:ascii="Calibri" w:eastAsia="Times New Roman" w:hAnsi="Calibri" w:cs="Calibri"/>
                <w:color w:val="000000"/>
                <w:sz w:val="24"/>
                <w:szCs w:val="24"/>
              </w:rPr>
            </w:pPr>
            <w:r w:rsidRPr="00A96468">
              <w:rPr>
                <w:rFonts w:ascii="Calibri" w:eastAsia="Times New Roman" w:hAnsi="Calibri" w:cs="Calibri"/>
                <w:color w:val="000000"/>
                <w:sz w:val="24"/>
                <w:szCs w:val="24"/>
              </w:rPr>
              <w:t>$1,405,000</w:t>
            </w:r>
          </w:p>
        </w:tc>
        <w:tc>
          <w:tcPr>
            <w:tcW w:w="57" w:type="dxa"/>
            <w:tcBorders>
              <w:top w:val="nil"/>
              <w:left w:val="nil"/>
              <w:bottom w:val="nil"/>
              <w:right w:val="nil"/>
            </w:tcBorders>
            <w:shd w:val="clear" w:color="auto" w:fill="auto"/>
            <w:noWrap/>
            <w:vAlign w:val="bottom"/>
            <w:hideMark/>
          </w:tcPr>
          <w:p w14:paraId="4A04C977" w14:textId="77777777" w:rsidR="00A56841" w:rsidRPr="00A96468" w:rsidRDefault="00A56841" w:rsidP="00D33D1A">
            <w:pPr>
              <w:spacing w:after="0" w:line="240" w:lineRule="auto"/>
              <w:jc w:val="right"/>
              <w:rPr>
                <w:rFonts w:ascii="Calibri" w:eastAsia="Times New Roman" w:hAnsi="Calibri" w:cs="Calibri"/>
                <w:color w:val="000000"/>
                <w:sz w:val="24"/>
                <w:szCs w:val="24"/>
              </w:rPr>
            </w:pPr>
          </w:p>
        </w:tc>
        <w:tc>
          <w:tcPr>
            <w:tcW w:w="57" w:type="dxa"/>
            <w:tcBorders>
              <w:top w:val="nil"/>
              <w:left w:val="nil"/>
              <w:bottom w:val="nil"/>
              <w:right w:val="nil"/>
            </w:tcBorders>
            <w:shd w:val="clear" w:color="auto" w:fill="auto"/>
            <w:noWrap/>
            <w:vAlign w:val="bottom"/>
            <w:hideMark/>
          </w:tcPr>
          <w:p w14:paraId="34B1B951" w14:textId="77777777" w:rsidR="00A56841" w:rsidRPr="00A96468" w:rsidRDefault="00A56841" w:rsidP="00D33D1A">
            <w:pPr>
              <w:spacing w:after="0" w:line="240" w:lineRule="auto"/>
              <w:rPr>
                <w:rFonts w:ascii="Times New Roman" w:eastAsia="Times New Roman" w:hAnsi="Times New Roman" w:cs="Times New Roman"/>
                <w:sz w:val="20"/>
                <w:szCs w:val="20"/>
              </w:rPr>
            </w:pPr>
          </w:p>
        </w:tc>
      </w:tr>
      <w:tr w:rsidR="00A56841" w:rsidRPr="00A96468" w14:paraId="4082C8D1" w14:textId="77777777" w:rsidTr="00D33D1A">
        <w:trPr>
          <w:trHeight w:val="310"/>
        </w:trPr>
        <w:tc>
          <w:tcPr>
            <w:tcW w:w="5756" w:type="dxa"/>
            <w:tcBorders>
              <w:top w:val="nil"/>
              <w:left w:val="nil"/>
              <w:bottom w:val="nil"/>
              <w:right w:val="nil"/>
            </w:tcBorders>
            <w:shd w:val="clear" w:color="auto" w:fill="auto"/>
            <w:noWrap/>
            <w:vAlign w:val="bottom"/>
            <w:hideMark/>
          </w:tcPr>
          <w:p w14:paraId="41FB2D5A" w14:textId="77777777" w:rsidR="00A56841" w:rsidRPr="00A96468" w:rsidRDefault="00A56841" w:rsidP="00D33D1A">
            <w:pPr>
              <w:spacing w:after="0" w:line="240" w:lineRule="auto"/>
              <w:rPr>
                <w:rFonts w:ascii="Calibri" w:eastAsia="Times New Roman" w:hAnsi="Calibri" w:cs="Calibri"/>
                <w:color w:val="000000"/>
                <w:sz w:val="24"/>
                <w:szCs w:val="24"/>
              </w:rPr>
            </w:pPr>
            <w:r w:rsidRPr="00A96468">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Contributions:  Actual Received as of 12/31/22</w:t>
            </w:r>
          </w:p>
        </w:tc>
        <w:tc>
          <w:tcPr>
            <w:tcW w:w="1790" w:type="dxa"/>
            <w:tcBorders>
              <w:top w:val="nil"/>
              <w:left w:val="nil"/>
              <w:bottom w:val="nil"/>
              <w:right w:val="nil"/>
            </w:tcBorders>
            <w:shd w:val="clear" w:color="auto" w:fill="auto"/>
            <w:noWrap/>
            <w:vAlign w:val="bottom"/>
            <w:hideMark/>
          </w:tcPr>
          <w:p w14:paraId="5C07BE25" w14:textId="77777777" w:rsidR="00A56841" w:rsidRPr="00A96468" w:rsidRDefault="00A56841" w:rsidP="00D33D1A">
            <w:pPr>
              <w:spacing w:after="0" w:line="240" w:lineRule="auto"/>
              <w:jc w:val="right"/>
              <w:rPr>
                <w:rFonts w:ascii="Calibri" w:eastAsia="Times New Roman" w:hAnsi="Calibri" w:cs="Calibri"/>
                <w:color w:val="000000"/>
                <w:sz w:val="24"/>
                <w:szCs w:val="24"/>
                <w:u w:val="single"/>
              </w:rPr>
            </w:pPr>
            <w:r>
              <w:rPr>
                <w:rFonts w:ascii="Calibri" w:eastAsia="Times New Roman" w:hAnsi="Calibri" w:cs="Calibri"/>
                <w:color w:val="000000"/>
                <w:sz w:val="24"/>
                <w:szCs w:val="24"/>
                <w:u w:val="single"/>
              </w:rPr>
              <w:t>(</w:t>
            </w:r>
            <w:r w:rsidRPr="00A96468">
              <w:rPr>
                <w:rFonts w:ascii="Calibri" w:eastAsia="Times New Roman" w:hAnsi="Calibri" w:cs="Calibri"/>
                <w:color w:val="000000"/>
                <w:sz w:val="24"/>
                <w:szCs w:val="24"/>
                <w:u w:val="single"/>
              </w:rPr>
              <w:t>$665,523</w:t>
            </w:r>
            <w:r>
              <w:rPr>
                <w:rFonts w:ascii="Calibri" w:eastAsia="Times New Roman" w:hAnsi="Calibri" w:cs="Calibri"/>
                <w:color w:val="000000"/>
                <w:sz w:val="24"/>
                <w:szCs w:val="24"/>
                <w:u w:val="single"/>
              </w:rPr>
              <w:t>)</w:t>
            </w:r>
          </w:p>
        </w:tc>
        <w:tc>
          <w:tcPr>
            <w:tcW w:w="57" w:type="dxa"/>
            <w:tcBorders>
              <w:top w:val="nil"/>
              <w:left w:val="nil"/>
              <w:bottom w:val="nil"/>
              <w:right w:val="nil"/>
            </w:tcBorders>
            <w:shd w:val="clear" w:color="auto" w:fill="auto"/>
            <w:noWrap/>
            <w:vAlign w:val="bottom"/>
            <w:hideMark/>
          </w:tcPr>
          <w:p w14:paraId="30167339" w14:textId="77777777" w:rsidR="00A56841" w:rsidRPr="00A96468" w:rsidRDefault="00A56841" w:rsidP="00D33D1A">
            <w:pPr>
              <w:spacing w:after="0" w:line="240" w:lineRule="auto"/>
              <w:jc w:val="right"/>
              <w:rPr>
                <w:rFonts w:ascii="Calibri" w:eastAsia="Times New Roman" w:hAnsi="Calibri" w:cs="Calibri"/>
                <w:color w:val="000000"/>
                <w:sz w:val="24"/>
                <w:szCs w:val="24"/>
                <w:u w:val="single"/>
              </w:rPr>
            </w:pPr>
          </w:p>
        </w:tc>
        <w:tc>
          <w:tcPr>
            <w:tcW w:w="57" w:type="dxa"/>
            <w:tcBorders>
              <w:top w:val="nil"/>
              <w:left w:val="nil"/>
              <w:bottom w:val="nil"/>
              <w:right w:val="nil"/>
            </w:tcBorders>
            <w:shd w:val="clear" w:color="auto" w:fill="auto"/>
            <w:noWrap/>
            <w:vAlign w:val="bottom"/>
            <w:hideMark/>
          </w:tcPr>
          <w:p w14:paraId="684F2D1E" w14:textId="77777777" w:rsidR="00A56841" w:rsidRPr="00A96468" w:rsidRDefault="00A56841" w:rsidP="00D33D1A">
            <w:pPr>
              <w:spacing w:after="0" w:line="240" w:lineRule="auto"/>
              <w:rPr>
                <w:rFonts w:ascii="Times New Roman" w:eastAsia="Times New Roman" w:hAnsi="Times New Roman" w:cs="Times New Roman"/>
                <w:sz w:val="20"/>
                <w:szCs w:val="20"/>
              </w:rPr>
            </w:pPr>
          </w:p>
        </w:tc>
      </w:tr>
      <w:tr w:rsidR="00A56841" w:rsidRPr="00A96468" w14:paraId="65A915EC" w14:textId="77777777" w:rsidTr="00D33D1A">
        <w:trPr>
          <w:trHeight w:val="310"/>
        </w:trPr>
        <w:tc>
          <w:tcPr>
            <w:tcW w:w="5756" w:type="dxa"/>
            <w:tcBorders>
              <w:top w:val="nil"/>
              <w:left w:val="nil"/>
              <w:bottom w:val="nil"/>
              <w:right w:val="nil"/>
            </w:tcBorders>
            <w:shd w:val="clear" w:color="auto" w:fill="auto"/>
            <w:noWrap/>
            <w:vAlign w:val="bottom"/>
            <w:hideMark/>
          </w:tcPr>
          <w:p w14:paraId="745EC97F" w14:textId="77777777" w:rsidR="00A56841" w:rsidRPr="00A96468" w:rsidRDefault="00A56841" w:rsidP="00D33D1A">
            <w:pPr>
              <w:spacing w:after="0" w:line="240" w:lineRule="auto"/>
              <w:rPr>
                <w:rFonts w:ascii="Calibri" w:eastAsia="Times New Roman" w:hAnsi="Calibri" w:cs="Calibri"/>
                <w:color w:val="000000"/>
                <w:sz w:val="24"/>
                <w:szCs w:val="24"/>
              </w:rPr>
            </w:pPr>
            <w:r w:rsidRPr="00A96468">
              <w:rPr>
                <w:rFonts w:ascii="Calibri" w:eastAsia="Times New Roman" w:hAnsi="Calibri" w:cs="Calibri"/>
                <w:color w:val="000000"/>
                <w:sz w:val="24"/>
                <w:szCs w:val="24"/>
              </w:rPr>
              <w:t xml:space="preserve">    Difference to Goal</w:t>
            </w:r>
          </w:p>
        </w:tc>
        <w:tc>
          <w:tcPr>
            <w:tcW w:w="1790" w:type="dxa"/>
            <w:tcBorders>
              <w:top w:val="nil"/>
              <w:left w:val="nil"/>
              <w:bottom w:val="nil"/>
              <w:right w:val="nil"/>
            </w:tcBorders>
            <w:shd w:val="clear" w:color="auto" w:fill="auto"/>
            <w:noWrap/>
            <w:vAlign w:val="bottom"/>
            <w:hideMark/>
          </w:tcPr>
          <w:p w14:paraId="73650997" w14:textId="77777777" w:rsidR="00A56841" w:rsidRPr="00A96468" w:rsidRDefault="00A56841" w:rsidP="00D33D1A">
            <w:pPr>
              <w:spacing w:after="0" w:line="240" w:lineRule="auto"/>
              <w:jc w:val="right"/>
              <w:rPr>
                <w:rFonts w:ascii="Calibri" w:eastAsia="Times New Roman" w:hAnsi="Calibri" w:cs="Calibri"/>
                <w:color w:val="000000"/>
                <w:sz w:val="24"/>
                <w:szCs w:val="24"/>
                <w:u w:val="double"/>
              </w:rPr>
            </w:pPr>
            <w:r w:rsidRPr="00A96468">
              <w:rPr>
                <w:rFonts w:ascii="Calibri" w:eastAsia="Times New Roman" w:hAnsi="Calibri" w:cs="Calibri"/>
                <w:color w:val="000000"/>
                <w:sz w:val="24"/>
                <w:szCs w:val="24"/>
                <w:u w:val="double"/>
              </w:rPr>
              <w:t>$739,477</w:t>
            </w:r>
          </w:p>
        </w:tc>
        <w:tc>
          <w:tcPr>
            <w:tcW w:w="57" w:type="dxa"/>
            <w:tcBorders>
              <w:top w:val="nil"/>
              <w:left w:val="nil"/>
              <w:bottom w:val="nil"/>
              <w:right w:val="nil"/>
            </w:tcBorders>
            <w:shd w:val="clear" w:color="auto" w:fill="auto"/>
            <w:noWrap/>
            <w:vAlign w:val="bottom"/>
            <w:hideMark/>
          </w:tcPr>
          <w:p w14:paraId="062DDAD3" w14:textId="77777777" w:rsidR="00A56841" w:rsidRPr="00A96468" w:rsidRDefault="00A56841" w:rsidP="00D33D1A">
            <w:pPr>
              <w:spacing w:after="0" w:line="240" w:lineRule="auto"/>
              <w:jc w:val="right"/>
              <w:rPr>
                <w:rFonts w:ascii="Calibri" w:eastAsia="Times New Roman" w:hAnsi="Calibri" w:cs="Calibri"/>
                <w:color w:val="000000"/>
                <w:sz w:val="24"/>
                <w:szCs w:val="24"/>
                <w:u w:val="double"/>
              </w:rPr>
            </w:pPr>
          </w:p>
        </w:tc>
        <w:tc>
          <w:tcPr>
            <w:tcW w:w="57" w:type="dxa"/>
            <w:tcBorders>
              <w:top w:val="nil"/>
              <w:left w:val="nil"/>
              <w:bottom w:val="nil"/>
              <w:right w:val="nil"/>
            </w:tcBorders>
            <w:shd w:val="clear" w:color="auto" w:fill="auto"/>
            <w:noWrap/>
            <w:vAlign w:val="bottom"/>
            <w:hideMark/>
          </w:tcPr>
          <w:p w14:paraId="28307299" w14:textId="77777777" w:rsidR="00A56841" w:rsidRPr="00A96468" w:rsidRDefault="00A56841" w:rsidP="00D33D1A">
            <w:pPr>
              <w:spacing w:after="0" w:line="240" w:lineRule="auto"/>
              <w:rPr>
                <w:rFonts w:ascii="Times New Roman" w:eastAsia="Times New Roman" w:hAnsi="Times New Roman" w:cs="Times New Roman"/>
                <w:sz w:val="20"/>
                <w:szCs w:val="20"/>
              </w:rPr>
            </w:pPr>
          </w:p>
        </w:tc>
      </w:tr>
      <w:tr w:rsidR="00A56841" w:rsidRPr="00A96468" w14:paraId="741AFB31" w14:textId="77777777" w:rsidTr="00D33D1A">
        <w:trPr>
          <w:trHeight w:val="310"/>
        </w:trPr>
        <w:tc>
          <w:tcPr>
            <w:tcW w:w="5756" w:type="dxa"/>
            <w:tcBorders>
              <w:top w:val="nil"/>
              <w:left w:val="nil"/>
              <w:bottom w:val="nil"/>
              <w:right w:val="nil"/>
            </w:tcBorders>
            <w:shd w:val="clear" w:color="auto" w:fill="auto"/>
            <w:noWrap/>
            <w:vAlign w:val="bottom"/>
            <w:hideMark/>
          </w:tcPr>
          <w:p w14:paraId="22BADD5F" w14:textId="77777777" w:rsidR="00A56841" w:rsidRPr="00A96468" w:rsidRDefault="00A56841" w:rsidP="00D33D1A">
            <w:pPr>
              <w:spacing w:after="0" w:line="240" w:lineRule="auto"/>
              <w:rPr>
                <w:rFonts w:ascii="Calibri" w:eastAsia="Times New Roman" w:hAnsi="Calibri" w:cs="Calibri"/>
                <w:color w:val="000000"/>
                <w:sz w:val="24"/>
                <w:szCs w:val="24"/>
              </w:rPr>
            </w:pPr>
            <w:r w:rsidRPr="00A96468">
              <w:rPr>
                <w:rFonts w:ascii="Calibri" w:eastAsia="Times New Roman" w:hAnsi="Calibri" w:cs="Calibri"/>
                <w:color w:val="000000"/>
                <w:sz w:val="24"/>
                <w:szCs w:val="24"/>
              </w:rPr>
              <w:t xml:space="preserve">    % Goal to Actual as of 12-31-22</w:t>
            </w:r>
          </w:p>
        </w:tc>
        <w:tc>
          <w:tcPr>
            <w:tcW w:w="1790" w:type="dxa"/>
            <w:tcBorders>
              <w:top w:val="nil"/>
              <w:left w:val="nil"/>
              <w:bottom w:val="nil"/>
              <w:right w:val="nil"/>
            </w:tcBorders>
            <w:shd w:val="clear" w:color="auto" w:fill="auto"/>
            <w:noWrap/>
            <w:vAlign w:val="bottom"/>
            <w:hideMark/>
          </w:tcPr>
          <w:p w14:paraId="75CB48CB" w14:textId="77777777" w:rsidR="00A56841" w:rsidRPr="00A96468" w:rsidRDefault="00A56841" w:rsidP="00D33D1A">
            <w:pPr>
              <w:spacing w:after="0" w:line="240" w:lineRule="auto"/>
              <w:jc w:val="right"/>
              <w:rPr>
                <w:rFonts w:ascii="Calibri" w:eastAsia="Times New Roman" w:hAnsi="Calibri" w:cs="Calibri"/>
                <w:color w:val="000000"/>
                <w:sz w:val="24"/>
                <w:szCs w:val="24"/>
              </w:rPr>
            </w:pPr>
            <w:r w:rsidRPr="00A96468">
              <w:rPr>
                <w:rFonts w:ascii="Calibri" w:eastAsia="Times New Roman" w:hAnsi="Calibri" w:cs="Calibri"/>
                <w:color w:val="000000"/>
                <w:sz w:val="24"/>
                <w:szCs w:val="24"/>
              </w:rPr>
              <w:t>47%</w:t>
            </w:r>
          </w:p>
        </w:tc>
        <w:tc>
          <w:tcPr>
            <w:tcW w:w="57" w:type="dxa"/>
            <w:tcBorders>
              <w:top w:val="nil"/>
              <w:left w:val="nil"/>
              <w:bottom w:val="nil"/>
              <w:right w:val="nil"/>
            </w:tcBorders>
            <w:shd w:val="clear" w:color="auto" w:fill="auto"/>
            <w:noWrap/>
            <w:vAlign w:val="bottom"/>
            <w:hideMark/>
          </w:tcPr>
          <w:p w14:paraId="12B4984C" w14:textId="77777777" w:rsidR="00A56841" w:rsidRPr="00A96468" w:rsidRDefault="00A56841" w:rsidP="00D33D1A">
            <w:pPr>
              <w:spacing w:after="0" w:line="240" w:lineRule="auto"/>
              <w:jc w:val="right"/>
              <w:rPr>
                <w:rFonts w:ascii="Calibri" w:eastAsia="Times New Roman" w:hAnsi="Calibri" w:cs="Calibri"/>
                <w:color w:val="000000"/>
                <w:sz w:val="24"/>
                <w:szCs w:val="24"/>
              </w:rPr>
            </w:pPr>
          </w:p>
        </w:tc>
        <w:tc>
          <w:tcPr>
            <w:tcW w:w="57" w:type="dxa"/>
            <w:tcBorders>
              <w:top w:val="nil"/>
              <w:left w:val="nil"/>
              <w:bottom w:val="nil"/>
              <w:right w:val="nil"/>
            </w:tcBorders>
            <w:shd w:val="clear" w:color="auto" w:fill="auto"/>
            <w:noWrap/>
            <w:vAlign w:val="bottom"/>
            <w:hideMark/>
          </w:tcPr>
          <w:p w14:paraId="35435B86" w14:textId="77777777" w:rsidR="00A56841" w:rsidRPr="00A96468" w:rsidRDefault="00A56841" w:rsidP="00D33D1A">
            <w:pPr>
              <w:spacing w:after="0" w:line="240" w:lineRule="auto"/>
              <w:rPr>
                <w:rFonts w:ascii="Times New Roman" w:eastAsia="Times New Roman" w:hAnsi="Times New Roman" w:cs="Times New Roman"/>
                <w:sz w:val="20"/>
                <w:szCs w:val="20"/>
              </w:rPr>
            </w:pPr>
          </w:p>
        </w:tc>
      </w:tr>
      <w:tr w:rsidR="00A56841" w:rsidRPr="00A96468" w14:paraId="00D68B51" w14:textId="77777777" w:rsidTr="00D33D1A">
        <w:trPr>
          <w:trHeight w:val="310"/>
        </w:trPr>
        <w:tc>
          <w:tcPr>
            <w:tcW w:w="5756" w:type="dxa"/>
            <w:tcBorders>
              <w:top w:val="nil"/>
              <w:left w:val="nil"/>
              <w:bottom w:val="nil"/>
              <w:right w:val="nil"/>
            </w:tcBorders>
            <w:shd w:val="clear" w:color="auto" w:fill="auto"/>
            <w:noWrap/>
            <w:vAlign w:val="bottom"/>
            <w:hideMark/>
          </w:tcPr>
          <w:p w14:paraId="4A238CFF" w14:textId="77777777" w:rsidR="00A56841" w:rsidRPr="00A96468" w:rsidRDefault="00A56841" w:rsidP="00D33D1A">
            <w:pPr>
              <w:spacing w:after="0" w:line="240" w:lineRule="auto"/>
              <w:rPr>
                <w:rFonts w:ascii="Times New Roman" w:eastAsia="Times New Roman" w:hAnsi="Times New Roman" w:cs="Times New Roman"/>
                <w:sz w:val="20"/>
                <w:szCs w:val="20"/>
              </w:rPr>
            </w:pPr>
          </w:p>
        </w:tc>
        <w:tc>
          <w:tcPr>
            <w:tcW w:w="1790" w:type="dxa"/>
            <w:tcBorders>
              <w:top w:val="nil"/>
              <w:left w:val="nil"/>
              <w:bottom w:val="nil"/>
              <w:right w:val="nil"/>
            </w:tcBorders>
            <w:shd w:val="clear" w:color="auto" w:fill="auto"/>
            <w:noWrap/>
            <w:vAlign w:val="bottom"/>
            <w:hideMark/>
          </w:tcPr>
          <w:p w14:paraId="50E4F8C3" w14:textId="77777777" w:rsidR="00A56841" w:rsidRPr="00A96468" w:rsidRDefault="00A56841" w:rsidP="00D33D1A">
            <w:pPr>
              <w:spacing w:after="0" w:line="240" w:lineRule="auto"/>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noWrap/>
            <w:vAlign w:val="bottom"/>
            <w:hideMark/>
          </w:tcPr>
          <w:p w14:paraId="7B2840C8" w14:textId="77777777" w:rsidR="00A56841" w:rsidRPr="00A96468" w:rsidRDefault="00A56841" w:rsidP="00D33D1A">
            <w:pPr>
              <w:spacing w:after="0" w:line="240" w:lineRule="auto"/>
              <w:jc w:val="center"/>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noWrap/>
            <w:vAlign w:val="bottom"/>
            <w:hideMark/>
          </w:tcPr>
          <w:p w14:paraId="524A20BB" w14:textId="77777777" w:rsidR="00A56841" w:rsidRPr="00A96468" w:rsidRDefault="00A56841" w:rsidP="00D33D1A">
            <w:pPr>
              <w:spacing w:after="0" w:line="240" w:lineRule="auto"/>
              <w:rPr>
                <w:rFonts w:ascii="Times New Roman" w:eastAsia="Times New Roman" w:hAnsi="Times New Roman" w:cs="Times New Roman"/>
                <w:sz w:val="20"/>
                <w:szCs w:val="20"/>
              </w:rPr>
            </w:pPr>
          </w:p>
        </w:tc>
      </w:tr>
      <w:tr w:rsidR="00A56841" w:rsidRPr="00A96468" w14:paraId="0714A463" w14:textId="77777777" w:rsidTr="00D33D1A">
        <w:trPr>
          <w:trHeight w:val="310"/>
        </w:trPr>
        <w:tc>
          <w:tcPr>
            <w:tcW w:w="7546" w:type="dxa"/>
            <w:gridSpan w:val="2"/>
            <w:tcBorders>
              <w:top w:val="nil"/>
              <w:left w:val="nil"/>
              <w:bottom w:val="nil"/>
              <w:right w:val="nil"/>
            </w:tcBorders>
            <w:shd w:val="clear" w:color="auto" w:fill="auto"/>
            <w:noWrap/>
            <w:vAlign w:val="bottom"/>
            <w:hideMark/>
          </w:tcPr>
          <w:p w14:paraId="41AB4CB0" w14:textId="77777777" w:rsidR="00A56841" w:rsidRPr="00A96468" w:rsidRDefault="00A56841" w:rsidP="00D33D1A">
            <w:pPr>
              <w:spacing w:after="0" w:line="240" w:lineRule="auto"/>
              <w:rPr>
                <w:rFonts w:ascii="Calibri" w:eastAsia="Times New Roman" w:hAnsi="Calibri" w:cs="Calibri"/>
                <w:i/>
                <w:iCs/>
                <w:color w:val="000000"/>
                <w:sz w:val="24"/>
                <w:szCs w:val="24"/>
              </w:rPr>
            </w:pPr>
            <w:r w:rsidRPr="00A96468">
              <w:rPr>
                <w:rFonts w:ascii="Calibri" w:eastAsia="Times New Roman" w:hAnsi="Calibri" w:cs="Calibri"/>
                <w:i/>
                <w:iCs/>
                <w:color w:val="000000"/>
                <w:sz w:val="24"/>
                <w:szCs w:val="24"/>
              </w:rPr>
              <w:t xml:space="preserve">* Includes gifts received by Individuals, Estates, </w:t>
            </w:r>
          </w:p>
        </w:tc>
        <w:tc>
          <w:tcPr>
            <w:tcW w:w="57" w:type="dxa"/>
            <w:tcBorders>
              <w:top w:val="nil"/>
              <w:left w:val="nil"/>
              <w:bottom w:val="nil"/>
              <w:right w:val="nil"/>
            </w:tcBorders>
            <w:shd w:val="clear" w:color="auto" w:fill="auto"/>
            <w:noWrap/>
            <w:vAlign w:val="bottom"/>
            <w:hideMark/>
          </w:tcPr>
          <w:p w14:paraId="63A9C07F" w14:textId="77777777" w:rsidR="00A56841" w:rsidRPr="00A96468" w:rsidRDefault="00A56841" w:rsidP="00D33D1A">
            <w:pPr>
              <w:spacing w:after="0" w:line="240" w:lineRule="auto"/>
              <w:rPr>
                <w:rFonts w:ascii="Calibri" w:eastAsia="Times New Roman" w:hAnsi="Calibri" w:cs="Calibri"/>
                <w:i/>
                <w:iCs/>
                <w:color w:val="000000"/>
                <w:sz w:val="24"/>
                <w:szCs w:val="24"/>
              </w:rPr>
            </w:pPr>
          </w:p>
        </w:tc>
        <w:tc>
          <w:tcPr>
            <w:tcW w:w="57" w:type="dxa"/>
            <w:tcBorders>
              <w:top w:val="nil"/>
              <w:left w:val="nil"/>
              <w:bottom w:val="nil"/>
              <w:right w:val="nil"/>
            </w:tcBorders>
            <w:shd w:val="clear" w:color="auto" w:fill="auto"/>
            <w:noWrap/>
            <w:vAlign w:val="bottom"/>
            <w:hideMark/>
          </w:tcPr>
          <w:p w14:paraId="024AB529" w14:textId="77777777" w:rsidR="00A56841" w:rsidRPr="00A96468" w:rsidRDefault="00A56841" w:rsidP="00D33D1A">
            <w:pPr>
              <w:spacing w:after="0" w:line="240" w:lineRule="auto"/>
              <w:rPr>
                <w:rFonts w:ascii="Times New Roman" w:eastAsia="Times New Roman" w:hAnsi="Times New Roman" w:cs="Times New Roman"/>
                <w:sz w:val="20"/>
                <w:szCs w:val="20"/>
              </w:rPr>
            </w:pPr>
          </w:p>
        </w:tc>
      </w:tr>
      <w:tr w:rsidR="00A56841" w:rsidRPr="00A96468" w14:paraId="771A5DB6" w14:textId="77777777" w:rsidTr="00D33D1A">
        <w:trPr>
          <w:trHeight w:val="310"/>
        </w:trPr>
        <w:tc>
          <w:tcPr>
            <w:tcW w:w="5756" w:type="dxa"/>
            <w:tcBorders>
              <w:top w:val="nil"/>
              <w:left w:val="nil"/>
              <w:bottom w:val="nil"/>
              <w:right w:val="nil"/>
            </w:tcBorders>
            <w:shd w:val="clear" w:color="auto" w:fill="auto"/>
            <w:noWrap/>
            <w:vAlign w:val="bottom"/>
            <w:hideMark/>
          </w:tcPr>
          <w:p w14:paraId="3DF3302D" w14:textId="77777777" w:rsidR="00A56841" w:rsidRPr="00A96468" w:rsidRDefault="00A56841" w:rsidP="00D33D1A">
            <w:pPr>
              <w:spacing w:after="0" w:line="240" w:lineRule="auto"/>
              <w:rPr>
                <w:rFonts w:ascii="Calibri" w:eastAsia="Times New Roman" w:hAnsi="Calibri" w:cs="Calibri"/>
                <w:i/>
                <w:iCs/>
                <w:color w:val="000000"/>
                <w:sz w:val="24"/>
                <w:szCs w:val="24"/>
              </w:rPr>
            </w:pPr>
            <w:r w:rsidRPr="00A96468">
              <w:rPr>
                <w:rFonts w:ascii="Calibri" w:eastAsia="Times New Roman" w:hAnsi="Calibri" w:cs="Calibri"/>
                <w:i/>
                <w:iCs/>
                <w:color w:val="000000"/>
                <w:sz w:val="24"/>
                <w:szCs w:val="24"/>
              </w:rPr>
              <w:t>Churches, Corporations, Foundations</w:t>
            </w:r>
          </w:p>
        </w:tc>
        <w:tc>
          <w:tcPr>
            <w:tcW w:w="1790" w:type="dxa"/>
            <w:tcBorders>
              <w:top w:val="nil"/>
              <w:left w:val="nil"/>
              <w:bottom w:val="nil"/>
              <w:right w:val="nil"/>
            </w:tcBorders>
            <w:shd w:val="clear" w:color="auto" w:fill="auto"/>
            <w:noWrap/>
            <w:vAlign w:val="bottom"/>
            <w:hideMark/>
          </w:tcPr>
          <w:p w14:paraId="358C0063" w14:textId="77777777" w:rsidR="00A56841" w:rsidRPr="00A96468" w:rsidRDefault="00A56841" w:rsidP="00D33D1A">
            <w:pPr>
              <w:spacing w:after="0" w:line="240" w:lineRule="auto"/>
              <w:rPr>
                <w:rFonts w:ascii="Calibri" w:eastAsia="Times New Roman" w:hAnsi="Calibri" w:cs="Calibri"/>
                <w:i/>
                <w:iCs/>
                <w:color w:val="000000"/>
                <w:sz w:val="24"/>
                <w:szCs w:val="24"/>
              </w:rPr>
            </w:pPr>
          </w:p>
        </w:tc>
        <w:tc>
          <w:tcPr>
            <w:tcW w:w="57" w:type="dxa"/>
            <w:tcBorders>
              <w:top w:val="nil"/>
              <w:left w:val="nil"/>
              <w:bottom w:val="nil"/>
              <w:right w:val="nil"/>
            </w:tcBorders>
            <w:shd w:val="clear" w:color="auto" w:fill="auto"/>
            <w:noWrap/>
            <w:vAlign w:val="bottom"/>
            <w:hideMark/>
          </w:tcPr>
          <w:p w14:paraId="56F79C8C" w14:textId="77777777" w:rsidR="00A56841" w:rsidRPr="00A96468" w:rsidRDefault="00A56841" w:rsidP="00D33D1A">
            <w:pPr>
              <w:spacing w:after="0" w:line="240" w:lineRule="auto"/>
              <w:rPr>
                <w:rFonts w:ascii="Times New Roman" w:eastAsia="Times New Roman" w:hAnsi="Times New Roman" w:cs="Times New Roman"/>
                <w:sz w:val="20"/>
                <w:szCs w:val="20"/>
              </w:rPr>
            </w:pPr>
          </w:p>
        </w:tc>
        <w:tc>
          <w:tcPr>
            <w:tcW w:w="57" w:type="dxa"/>
            <w:tcBorders>
              <w:top w:val="nil"/>
              <w:left w:val="nil"/>
              <w:bottom w:val="nil"/>
              <w:right w:val="nil"/>
            </w:tcBorders>
            <w:shd w:val="clear" w:color="auto" w:fill="auto"/>
            <w:noWrap/>
            <w:vAlign w:val="bottom"/>
            <w:hideMark/>
          </w:tcPr>
          <w:p w14:paraId="743D84BE" w14:textId="77777777" w:rsidR="00A56841" w:rsidRPr="00A96468" w:rsidRDefault="00A56841" w:rsidP="00D33D1A">
            <w:pPr>
              <w:spacing w:after="0" w:line="240" w:lineRule="auto"/>
              <w:rPr>
                <w:rFonts w:ascii="Times New Roman" w:eastAsia="Times New Roman" w:hAnsi="Times New Roman" w:cs="Times New Roman"/>
                <w:sz w:val="20"/>
                <w:szCs w:val="20"/>
              </w:rPr>
            </w:pPr>
          </w:p>
        </w:tc>
      </w:tr>
      <w:tr w:rsidR="00A56841" w:rsidRPr="007D54A5" w14:paraId="3E224A4E" w14:textId="77777777" w:rsidTr="00D33D1A">
        <w:trPr>
          <w:trHeight w:val="310"/>
        </w:trPr>
        <w:tc>
          <w:tcPr>
            <w:tcW w:w="5756" w:type="dxa"/>
            <w:tcBorders>
              <w:top w:val="nil"/>
              <w:left w:val="nil"/>
              <w:bottom w:val="nil"/>
              <w:right w:val="nil"/>
            </w:tcBorders>
            <w:shd w:val="clear" w:color="auto" w:fill="auto"/>
            <w:noWrap/>
            <w:vAlign w:val="bottom"/>
            <w:hideMark/>
          </w:tcPr>
          <w:p w14:paraId="498A1683" w14:textId="77777777" w:rsidR="00A56841" w:rsidRDefault="00A56841" w:rsidP="00D33D1A">
            <w:pPr>
              <w:spacing w:after="0" w:line="240" w:lineRule="auto"/>
              <w:rPr>
                <w:rFonts w:ascii="Times New Roman" w:eastAsia="Times New Roman" w:hAnsi="Times New Roman" w:cs="Times New Roman"/>
                <w:b/>
                <w:bCs/>
                <w:sz w:val="20"/>
                <w:szCs w:val="20"/>
              </w:rPr>
            </w:pPr>
          </w:p>
          <w:p w14:paraId="518E821F" w14:textId="77777777" w:rsidR="00A56841" w:rsidRPr="007D54A5" w:rsidRDefault="00A56841" w:rsidP="00D33D1A">
            <w:pPr>
              <w:spacing w:after="0" w:line="240" w:lineRule="auto"/>
              <w:rPr>
                <w:rFonts w:ascii="Times New Roman" w:eastAsia="Times New Roman" w:hAnsi="Times New Roman" w:cs="Times New Roman"/>
                <w:b/>
                <w:bCs/>
                <w:sz w:val="20"/>
                <w:szCs w:val="20"/>
              </w:rPr>
            </w:pPr>
          </w:p>
        </w:tc>
        <w:tc>
          <w:tcPr>
            <w:tcW w:w="1790" w:type="dxa"/>
            <w:tcBorders>
              <w:top w:val="nil"/>
              <w:left w:val="nil"/>
              <w:bottom w:val="nil"/>
              <w:right w:val="nil"/>
            </w:tcBorders>
            <w:shd w:val="clear" w:color="auto" w:fill="auto"/>
            <w:noWrap/>
            <w:vAlign w:val="bottom"/>
            <w:hideMark/>
          </w:tcPr>
          <w:p w14:paraId="6322B3A1" w14:textId="77777777" w:rsidR="00A56841" w:rsidRPr="007D54A5" w:rsidRDefault="00A56841" w:rsidP="00D33D1A">
            <w:pPr>
              <w:spacing w:after="0" w:line="240" w:lineRule="auto"/>
              <w:rPr>
                <w:rFonts w:ascii="Times New Roman" w:eastAsia="Times New Roman" w:hAnsi="Times New Roman" w:cs="Times New Roman"/>
                <w:b/>
                <w:bCs/>
                <w:sz w:val="20"/>
                <w:szCs w:val="20"/>
              </w:rPr>
            </w:pPr>
          </w:p>
        </w:tc>
        <w:tc>
          <w:tcPr>
            <w:tcW w:w="57" w:type="dxa"/>
            <w:tcBorders>
              <w:top w:val="nil"/>
              <w:left w:val="nil"/>
              <w:bottom w:val="nil"/>
              <w:right w:val="nil"/>
            </w:tcBorders>
            <w:shd w:val="clear" w:color="auto" w:fill="auto"/>
            <w:noWrap/>
            <w:vAlign w:val="bottom"/>
            <w:hideMark/>
          </w:tcPr>
          <w:p w14:paraId="4552158F" w14:textId="77777777" w:rsidR="00A56841" w:rsidRPr="007D54A5" w:rsidRDefault="00A56841" w:rsidP="00D33D1A">
            <w:pPr>
              <w:spacing w:after="0" w:line="240" w:lineRule="auto"/>
              <w:rPr>
                <w:rFonts w:ascii="Times New Roman" w:eastAsia="Times New Roman" w:hAnsi="Times New Roman" w:cs="Times New Roman"/>
                <w:b/>
                <w:bCs/>
                <w:sz w:val="20"/>
                <w:szCs w:val="20"/>
              </w:rPr>
            </w:pPr>
          </w:p>
        </w:tc>
        <w:tc>
          <w:tcPr>
            <w:tcW w:w="57" w:type="dxa"/>
            <w:tcBorders>
              <w:top w:val="nil"/>
              <w:left w:val="nil"/>
              <w:bottom w:val="nil"/>
              <w:right w:val="nil"/>
            </w:tcBorders>
            <w:shd w:val="clear" w:color="auto" w:fill="auto"/>
            <w:noWrap/>
            <w:vAlign w:val="bottom"/>
            <w:hideMark/>
          </w:tcPr>
          <w:p w14:paraId="7911E244" w14:textId="77777777" w:rsidR="00A56841" w:rsidRPr="007D54A5" w:rsidRDefault="00A56841" w:rsidP="00D33D1A">
            <w:pPr>
              <w:spacing w:after="0" w:line="240" w:lineRule="auto"/>
              <w:rPr>
                <w:rFonts w:ascii="Times New Roman" w:eastAsia="Times New Roman" w:hAnsi="Times New Roman" w:cs="Times New Roman"/>
                <w:b/>
                <w:bCs/>
                <w:sz w:val="20"/>
                <w:szCs w:val="20"/>
              </w:rPr>
            </w:pPr>
          </w:p>
        </w:tc>
      </w:tr>
    </w:tbl>
    <w:p w14:paraId="44897910" w14:textId="77777777" w:rsidR="00A56841" w:rsidRPr="007D54A5" w:rsidRDefault="00A56841" w:rsidP="00A56841">
      <w:pPr>
        <w:spacing w:after="0" w:line="240" w:lineRule="auto"/>
        <w:rPr>
          <w:rFonts w:cstheme="minorHAnsi"/>
          <w:b/>
          <w:bCs/>
          <w:sz w:val="24"/>
          <w:szCs w:val="24"/>
          <w:u w:val="single"/>
        </w:rPr>
      </w:pPr>
      <w:r w:rsidRPr="007D54A5">
        <w:rPr>
          <w:rFonts w:cstheme="minorHAnsi"/>
          <w:b/>
          <w:bCs/>
          <w:sz w:val="24"/>
          <w:szCs w:val="24"/>
          <w:u w:val="single"/>
        </w:rPr>
        <w:t>Foundation Relations activity</w:t>
      </w:r>
    </w:p>
    <w:p w14:paraId="68F635C6" w14:textId="77777777" w:rsidR="00A56841" w:rsidRDefault="00A56841" w:rsidP="00A56841">
      <w:pPr>
        <w:spacing w:after="0" w:line="240" w:lineRule="auto"/>
        <w:rPr>
          <w:rFonts w:cstheme="minorHAnsi"/>
          <w:b/>
          <w:bCs/>
          <w:i/>
          <w:iCs/>
          <w:sz w:val="24"/>
          <w:szCs w:val="24"/>
        </w:rPr>
      </w:pPr>
      <w:r>
        <w:rPr>
          <w:rFonts w:cstheme="minorHAnsi"/>
          <w:b/>
          <w:bCs/>
          <w:i/>
          <w:iCs/>
          <w:sz w:val="24"/>
          <w:szCs w:val="24"/>
        </w:rPr>
        <w:t xml:space="preserve">  </w:t>
      </w:r>
      <w:r w:rsidRPr="007D54A5">
        <w:rPr>
          <w:rFonts w:cstheme="minorHAnsi"/>
          <w:b/>
          <w:bCs/>
          <w:i/>
          <w:iCs/>
          <w:sz w:val="24"/>
          <w:szCs w:val="24"/>
        </w:rPr>
        <w:t xml:space="preserve">Grants awarded for the period </w:t>
      </w:r>
      <w:r>
        <w:rPr>
          <w:rFonts w:cstheme="minorHAnsi"/>
          <w:b/>
          <w:bCs/>
          <w:i/>
          <w:iCs/>
          <w:sz w:val="24"/>
          <w:szCs w:val="24"/>
        </w:rPr>
        <w:t>November</w:t>
      </w:r>
      <w:r w:rsidRPr="007D54A5">
        <w:rPr>
          <w:rFonts w:cstheme="minorHAnsi"/>
          <w:b/>
          <w:bCs/>
          <w:i/>
          <w:iCs/>
          <w:sz w:val="24"/>
          <w:szCs w:val="24"/>
        </w:rPr>
        <w:t xml:space="preserve"> 1, </w:t>
      </w:r>
      <w:proofErr w:type="gramStart"/>
      <w:r w:rsidRPr="007D54A5">
        <w:rPr>
          <w:rFonts w:cstheme="minorHAnsi"/>
          <w:b/>
          <w:bCs/>
          <w:i/>
          <w:iCs/>
          <w:sz w:val="24"/>
          <w:szCs w:val="24"/>
        </w:rPr>
        <w:t>2022</w:t>
      </w:r>
      <w:proofErr w:type="gramEnd"/>
      <w:r w:rsidRPr="007D54A5">
        <w:rPr>
          <w:rFonts w:cstheme="minorHAnsi"/>
          <w:b/>
          <w:bCs/>
          <w:i/>
          <w:iCs/>
          <w:sz w:val="24"/>
          <w:szCs w:val="24"/>
        </w:rPr>
        <w:t xml:space="preserve"> through December 31, 202</w:t>
      </w:r>
      <w:r>
        <w:rPr>
          <w:rFonts w:cstheme="minorHAnsi"/>
          <w:b/>
          <w:bCs/>
          <w:i/>
          <w:iCs/>
          <w:sz w:val="24"/>
          <w:szCs w:val="24"/>
        </w:rPr>
        <w:t>2</w:t>
      </w:r>
    </w:p>
    <w:p w14:paraId="4879DA66" w14:textId="77777777" w:rsidR="00A56841" w:rsidRDefault="00A56841" w:rsidP="00A56841">
      <w:pPr>
        <w:spacing w:after="0" w:line="240" w:lineRule="auto"/>
        <w:rPr>
          <w:rFonts w:cstheme="minorHAnsi"/>
          <w:sz w:val="24"/>
          <w:szCs w:val="24"/>
        </w:rPr>
      </w:pPr>
      <w:r>
        <w:rPr>
          <w:rFonts w:cstheme="minorHAnsi"/>
          <w:sz w:val="24"/>
          <w:szCs w:val="24"/>
        </w:rPr>
        <w:t xml:space="preserve">      Catawba Valley Community Foundation</w:t>
      </w:r>
      <w:r>
        <w:rPr>
          <w:rFonts w:cstheme="minorHAnsi"/>
          <w:sz w:val="24"/>
          <w:szCs w:val="24"/>
        </w:rPr>
        <w:tab/>
      </w:r>
      <w:r>
        <w:rPr>
          <w:rFonts w:cstheme="minorHAnsi"/>
          <w:sz w:val="24"/>
          <w:szCs w:val="24"/>
        </w:rPr>
        <w:tab/>
        <w:t>$4,000; Habitat Repairs!</w:t>
      </w:r>
    </w:p>
    <w:p w14:paraId="05BC635C" w14:textId="77777777" w:rsidR="00A56841" w:rsidRDefault="00A56841" w:rsidP="00A56841">
      <w:pPr>
        <w:spacing w:after="0" w:line="240" w:lineRule="auto"/>
        <w:rPr>
          <w:rFonts w:cstheme="minorHAnsi"/>
          <w:sz w:val="24"/>
          <w:szCs w:val="24"/>
        </w:rPr>
      </w:pPr>
      <w:r>
        <w:rPr>
          <w:rFonts w:cstheme="minorHAnsi"/>
          <w:sz w:val="24"/>
          <w:szCs w:val="24"/>
        </w:rPr>
        <w:t xml:space="preserve">      Saint Gobain Foundation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$5,000; Habitat Repairs!</w:t>
      </w:r>
    </w:p>
    <w:p w14:paraId="273C6DE8" w14:textId="77777777" w:rsidR="00A56841" w:rsidRDefault="00A56841" w:rsidP="00A56841">
      <w:pPr>
        <w:spacing w:after="0" w:line="240" w:lineRule="auto"/>
        <w:rPr>
          <w:rFonts w:cstheme="minorHAnsi"/>
          <w:sz w:val="24"/>
          <w:szCs w:val="24"/>
        </w:rPr>
      </w:pPr>
      <w:r>
        <w:rPr>
          <w:rFonts w:cstheme="minorHAnsi"/>
          <w:sz w:val="24"/>
          <w:szCs w:val="24"/>
        </w:rPr>
        <w:t xml:space="preserve">      George Foundation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$45,000; Habitat Repairs!</w:t>
      </w:r>
    </w:p>
    <w:p w14:paraId="54511A92" w14:textId="77777777" w:rsidR="00A56841" w:rsidRDefault="00A56841" w:rsidP="00A56841">
      <w:pPr>
        <w:spacing w:after="0" w:line="240" w:lineRule="auto"/>
        <w:rPr>
          <w:rFonts w:cstheme="minorHAnsi"/>
          <w:sz w:val="24"/>
          <w:szCs w:val="24"/>
        </w:rPr>
      </w:pPr>
      <w:r>
        <w:rPr>
          <w:rFonts w:cstheme="minorHAnsi"/>
          <w:sz w:val="24"/>
          <w:szCs w:val="24"/>
        </w:rPr>
        <w:t xml:space="preserve">      Kenneth K. and Suzanne G. </w:t>
      </w:r>
      <w:proofErr w:type="spellStart"/>
      <w:r>
        <w:rPr>
          <w:rFonts w:cstheme="minorHAnsi"/>
          <w:sz w:val="24"/>
          <w:szCs w:val="24"/>
        </w:rPr>
        <w:t>Milholland</w:t>
      </w:r>
      <w:proofErr w:type="spellEnd"/>
      <w:r>
        <w:rPr>
          <w:rFonts w:cstheme="minorHAnsi"/>
          <w:sz w:val="24"/>
          <w:szCs w:val="24"/>
        </w:rPr>
        <w:t xml:space="preserve"> Fund</w:t>
      </w:r>
      <w:r>
        <w:rPr>
          <w:rFonts w:cstheme="minorHAnsi"/>
          <w:sz w:val="24"/>
          <w:szCs w:val="24"/>
        </w:rPr>
        <w:tab/>
        <w:t>$3,500; Habitat Repairs!</w:t>
      </w:r>
    </w:p>
    <w:p w14:paraId="46754335" w14:textId="77777777" w:rsidR="00A56841" w:rsidRDefault="00A56841" w:rsidP="00A56841">
      <w:pPr>
        <w:spacing w:after="0" w:line="240" w:lineRule="auto"/>
        <w:rPr>
          <w:rFonts w:cstheme="minorHAnsi"/>
          <w:sz w:val="24"/>
          <w:szCs w:val="24"/>
        </w:rPr>
      </w:pPr>
      <w:r>
        <w:rPr>
          <w:rFonts w:cstheme="minorHAnsi"/>
          <w:sz w:val="24"/>
          <w:szCs w:val="24"/>
        </w:rPr>
        <w:t xml:space="preserve">      Publix Supermarket Charities</w:t>
      </w:r>
      <w:r>
        <w:rPr>
          <w:rFonts w:cstheme="minorHAnsi"/>
          <w:sz w:val="24"/>
          <w:szCs w:val="24"/>
        </w:rPr>
        <w:tab/>
      </w:r>
      <w:r>
        <w:rPr>
          <w:rFonts w:cstheme="minorHAnsi"/>
          <w:sz w:val="24"/>
          <w:szCs w:val="24"/>
        </w:rPr>
        <w:tab/>
      </w:r>
      <w:r>
        <w:rPr>
          <w:rFonts w:cstheme="minorHAnsi"/>
          <w:sz w:val="24"/>
          <w:szCs w:val="24"/>
        </w:rPr>
        <w:tab/>
        <w:t>$6,500; New Construction</w:t>
      </w:r>
    </w:p>
    <w:p w14:paraId="1BA01EE0" w14:textId="77777777" w:rsidR="00A56841" w:rsidRDefault="00A56841" w:rsidP="00A56841">
      <w:pPr>
        <w:spacing w:after="0" w:line="240" w:lineRule="auto"/>
        <w:rPr>
          <w:rFonts w:cstheme="minorHAnsi"/>
          <w:sz w:val="24"/>
          <w:szCs w:val="24"/>
        </w:rPr>
      </w:pPr>
    </w:p>
    <w:p w14:paraId="68CD29F3" w14:textId="77777777" w:rsidR="00A56841" w:rsidRDefault="00A56841" w:rsidP="00A56841">
      <w:pPr>
        <w:spacing w:after="0" w:line="240" w:lineRule="auto"/>
        <w:rPr>
          <w:rFonts w:cstheme="minorHAnsi"/>
          <w:sz w:val="24"/>
          <w:szCs w:val="24"/>
        </w:rPr>
      </w:pPr>
    </w:p>
    <w:p w14:paraId="21CF406C" w14:textId="77777777" w:rsidR="00A56841" w:rsidRPr="00804E48" w:rsidRDefault="00A56841" w:rsidP="00A56841">
      <w:pPr>
        <w:spacing w:after="0" w:line="240" w:lineRule="auto"/>
        <w:rPr>
          <w:rFonts w:cstheme="minorHAnsi"/>
          <w:b/>
          <w:bCs/>
          <w:sz w:val="24"/>
          <w:szCs w:val="24"/>
          <w:u w:val="single"/>
        </w:rPr>
      </w:pPr>
      <w:r w:rsidRPr="00804E48">
        <w:rPr>
          <w:rFonts w:cstheme="minorHAnsi"/>
          <w:b/>
          <w:bCs/>
          <w:sz w:val="24"/>
          <w:szCs w:val="24"/>
          <w:u w:val="single"/>
        </w:rPr>
        <w:t>Direct Mail Appeals</w:t>
      </w:r>
    </w:p>
    <w:p w14:paraId="26E72D5A" w14:textId="77777777" w:rsidR="00A56841" w:rsidRDefault="00A56841" w:rsidP="00A56841">
      <w:pPr>
        <w:spacing w:after="0" w:line="240" w:lineRule="auto"/>
        <w:rPr>
          <w:rFonts w:cstheme="minorHAnsi"/>
          <w:sz w:val="24"/>
          <w:szCs w:val="24"/>
        </w:rPr>
      </w:pPr>
      <w:r>
        <w:rPr>
          <w:rFonts w:cstheme="minorHAnsi"/>
          <w:sz w:val="24"/>
          <w:szCs w:val="24"/>
        </w:rPr>
        <w:t xml:space="preserve">      </w:t>
      </w:r>
      <w:r w:rsidRPr="00804E48">
        <w:rPr>
          <w:rFonts w:cstheme="minorHAnsi"/>
          <w:b/>
          <w:bCs/>
          <w:i/>
          <w:iCs/>
          <w:sz w:val="24"/>
          <w:szCs w:val="24"/>
        </w:rPr>
        <w:t>Christmas mailer</w:t>
      </w:r>
      <w:r>
        <w:rPr>
          <w:rFonts w:cstheme="minorHAnsi"/>
          <w:sz w:val="24"/>
          <w:szCs w:val="24"/>
        </w:rPr>
        <w:t>:  1,492 households</w:t>
      </w:r>
      <w:r>
        <w:rPr>
          <w:rFonts w:cstheme="minorHAnsi"/>
          <w:sz w:val="24"/>
          <w:szCs w:val="24"/>
        </w:rPr>
        <w:tab/>
      </w:r>
      <w:r>
        <w:rPr>
          <w:rFonts w:cstheme="minorHAnsi"/>
          <w:sz w:val="24"/>
          <w:szCs w:val="24"/>
        </w:rPr>
        <w:tab/>
        <w:t>$33,826</w:t>
      </w:r>
    </w:p>
    <w:p w14:paraId="0DC39F6E" w14:textId="77777777" w:rsidR="00A56841" w:rsidRDefault="00A56841" w:rsidP="00A56841">
      <w:pPr>
        <w:spacing w:after="0" w:line="240" w:lineRule="auto"/>
        <w:rPr>
          <w:rFonts w:cstheme="minorHAnsi"/>
          <w:sz w:val="24"/>
          <w:szCs w:val="24"/>
        </w:rPr>
      </w:pPr>
      <w:r>
        <w:rPr>
          <w:rFonts w:cstheme="minorHAnsi"/>
          <w:sz w:val="24"/>
          <w:szCs w:val="24"/>
        </w:rPr>
        <w:t xml:space="preserve">      </w:t>
      </w:r>
      <w:r w:rsidRPr="007D4446">
        <w:rPr>
          <w:rFonts w:cstheme="minorHAnsi"/>
          <w:b/>
          <w:bCs/>
          <w:i/>
          <w:iCs/>
          <w:sz w:val="24"/>
          <w:szCs w:val="24"/>
        </w:rPr>
        <w:t>Fall mailer</w:t>
      </w:r>
      <w:r>
        <w:rPr>
          <w:rFonts w:cstheme="minorHAnsi"/>
          <w:sz w:val="24"/>
          <w:szCs w:val="24"/>
        </w:rPr>
        <w:t>:  1,444 households</w:t>
      </w:r>
      <w:r>
        <w:rPr>
          <w:rFonts w:cstheme="minorHAnsi"/>
          <w:sz w:val="24"/>
          <w:szCs w:val="24"/>
        </w:rPr>
        <w:tab/>
      </w:r>
      <w:r>
        <w:rPr>
          <w:rFonts w:cstheme="minorHAnsi"/>
          <w:sz w:val="24"/>
          <w:szCs w:val="24"/>
        </w:rPr>
        <w:tab/>
      </w:r>
      <w:r>
        <w:rPr>
          <w:rFonts w:cstheme="minorHAnsi"/>
          <w:sz w:val="24"/>
          <w:szCs w:val="24"/>
        </w:rPr>
        <w:tab/>
        <w:t>$8,051</w:t>
      </w:r>
    </w:p>
    <w:p w14:paraId="24C7E840" w14:textId="77777777" w:rsidR="00A56841" w:rsidRDefault="00A56841" w:rsidP="00A56841">
      <w:pPr>
        <w:spacing w:after="0" w:line="240" w:lineRule="auto"/>
        <w:rPr>
          <w:rFonts w:cstheme="minorHAnsi"/>
          <w:sz w:val="24"/>
          <w:szCs w:val="24"/>
        </w:rPr>
      </w:pPr>
    </w:p>
    <w:p w14:paraId="242595F3" w14:textId="77777777" w:rsidR="00A56841" w:rsidRDefault="00A56841" w:rsidP="00A56841">
      <w:pPr>
        <w:spacing w:after="0" w:line="240" w:lineRule="auto"/>
        <w:rPr>
          <w:rFonts w:cstheme="minorHAnsi"/>
          <w:sz w:val="24"/>
          <w:szCs w:val="24"/>
        </w:rPr>
      </w:pPr>
    </w:p>
    <w:p w14:paraId="50F655AE" w14:textId="77777777" w:rsidR="00A56841" w:rsidRPr="007D4446" w:rsidRDefault="00A56841" w:rsidP="00A56841">
      <w:pPr>
        <w:spacing w:after="0" w:line="240" w:lineRule="auto"/>
        <w:rPr>
          <w:rFonts w:cstheme="minorHAnsi"/>
          <w:b/>
          <w:bCs/>
          <w:sz w:val="24"/>
          <w:szCs w:val="24"/>
          <w:u w:val="single"/>
        </w:rPr>
      </w:pPr>
      <w:r w:rsidRPr="007D4446">
        <w:rPr>
          <w:rFonts w:cstheme="minorHAnsi"/>
          <w:b/>
          <w:bCs/>
          <w:sz w:val="24"/>
          <w:szCs w:val="24"/>
          <w:u w:val="single"/>
        </w:rPr>
        <w:t>Donor Events</w:t>
      </w:r>
    </w:p>
    <w:p w14:paraId="1541DC37" w14:textId="77777777" w:rsidR="00A56841" w:rsidRDefault="00A56841" w:rsidP="00A56841">
      <w:pPr>
        <w:spacing w:after="0" w:line="240" w:lineRule="auto"/>
        <w:rPr>
          <w:rFonts w:cstheme="minorHAnsi"/>
          <w:sz w:val="24"/>
          <w:szCs w:val="24"/>
        </w:rPr>
      </w:pPr>
      <w:r>
        <w:rPr>
          <w:rFonts w:cstheme="minorHAnsi"/>
          <w:sz w:val="24"/>
          <w:szCs w:val="24"/>
        </w:rPr>
        <w:t xml:space="preserve">      Legacy Builders Society Stewardship Event – March TBD</w:t>
      </w:r>
    </w:p>
    <w:p w14:paraId="1AA9E1F4" w14:textId="77777777" w:rsidR="00A56841" w:rsidRDefault="00A56841" w:rsidP="00A56841">
      <w:pPr>
        <w:spacing w:after="0" w:line="240" w:lineRule="auto"/>
        <w:rPr>
          <w:rFonts w:cstheme="minorHAnsi"/>
          <w:sz w:val="24"/>
          <w:szCs w:val="24"/>
        </w:rPr>
      </w:pPr>
    </w:p>
    <w:p w14:paraId="024E1B6C" w14:textId="77777777" w:rsidR="00A56841" w:rsidRDefault="00A56841" w:rsidP="00A56841">
      <w:pPr>
        <w:spacing w:after="0" w:line="240" w:lineRule="auto"/>
        <w:rPr>
          <w:rFonts w:cstheme="minorHAnsi"/>
          <w:sz w:val="24"/>
          <w:szCs w:val="24"/>
        </w:rPr>
      </w:pPr>
    </w:p>
    <w:p w14:paraId="097EA02E" w14:textId="77777777" w:rsidR="00A56841" w:rsidRPr="00F71B9E" w:rsidRDefault="00A56841" w:rsidP="00A56841">
      <w:pPr>
        <w:spacing w:after="0" w:line="240" w:lineRule="auto"/>
        <w:rPr>
          <w:rFonts w:cstheme="minorHAnsi"/>
          <w:b/>
          <w:bCs/>
          <w:sz w:val="24"/>
          <w:szCs w:val="24"/>
          <w:u w:val="single"/>
        </w:rPr>
      </w:pPr>
      <w:r w:rsidRPr="00F71B9E">
        <w:rPr>
          <w:rFonts w:cstheme="minorHAnsi"/>
          <w:b/>
          <w:bCs/>
          <w:sz w:val="24"/>
          <w:szCs w:val="24"/>
          <w:u w:val="single"/>
        </w:rPr>
        <w:t>Request</w:t>
      </w:r>
      <w:r>
        <w:rPr>
          <w:rFonts w:cstheme="minorHAnsi"/>
          <w:b/>
          <w:bCs/>
          <w:sz w:val="24"/>
          <w:szCs w:val="24"/>
          <w:u w:val="single"/>
        </w:rPr>
        <w:t>s</w:t>
      </w:r>
      <w:r w:rsidRPr="00F71B9E">
        <w:rPr>
          <w:rFonts w:cstheme="minorHAnsi"/>
          <w:b/>
          <w:bCs/>
          <w:sz w:val="24"/>
          <w:szCs w:val="24"/>
          <w:u w:val="single"/>
        </w:rPr>
        <w:t xml:space="preserve"> for Board Assistance</w:t>
      </w:r>
    </w:p>
    <w:p w14:paraId="59D3C30D" w14:textId="77777777" w:rsidR="00A56841" w:rsidRDefault="00A56841" w:rsidP="00A56841">
      <w:pPr>
        <w:spacing w:after="0" w:line="240" w:lineRule="auto"/>
        <w:rPr>
          <w:rFonts w:cstheme="minorHAnsi"/>
          <w:sz w:val="24"/>
          <w:szCs w:val="24"/>
        </w:rPr>
      </w:pPr>
      <w:r>
        <w:rPr>
          <w:rFonts w:cstheme="minorHAnsi"/>
          <w:sz w:val="24"/>
          <w:szCs w:val="24"/>
        </w:rPr>
        <w:t xml:space="preserve">      Advancement/Development Advisory Committee</w:t>
      </w:r>
    </w:p>
    <w:p w14:paraId="7C0ADD30" w14:textId="3CD218FF" w:rsidR="00C808EC" w:rsidRPr="00A56841" w:rsidRDefault="00A56841">
      <w:pPr>
        <w:pStyle w:val="ListParagraph"/>
        <w:numPr>
          <w:ilvl w:val="0"/>
          <w:numId w:val="11"/>
        </w:numPr>
        <w:spacing w:after="0" w:line="240" w:lineRule="auto"/>
        <w:rPr>
          <w:rFonts w:cstheme="minorHAnsi"/>
          <w:sz w:val="24"/>
          <w:szCs w:val="24"/>
        </w:rPr>
      </w:pPr>
      <w:r>
        <w:rPr>
          <w:rFonts w:cstheme="minorHAnsi"/>
          <w:sz w:val="24"/>
          <w:szCs w:val="24"/>
        </w:rPr>
        <w:t xml:space="preserve"> Provide suggestions/nominations to Meg Spivey; </w:t>
      </w:r>
      <w:hyperlink r:id="rId9" w:history="1">
        <w:r w:rsidRPr="00104C17">
          <w:rPr>
            <w:rStyle w:val="Hyperlink"/>
            <w:rFonts w:cstheme="minorHAnsi"/>
            <w:sz w:val="24"/>
            <w:szCs w:val="24"/>
          </w:rPr>
          <w:t>meg@habitatcatawbavalley.org</w:t>
        </w:r>
      </w:hyperlink>
      <w:r>
        <w:rPr>
          <w:rFonts w:cstheme="minorHAnsi"/>
          <w:sz w:val="24"/>
          <w:szCs w:val="24"/>
        </w:rPr>
        <w:t xml:space="preserve"> </w:t>
      </w:r>
    </w:p>
    <w:p w14:paraId="3AF64613" w14:textId="77777777" w:rsidR="00AB29F2" w:rsidRDefault="00AB29F2" w:rsidP="00A1040B">
      <w:pPr>
        <w:jc w:val="center"/>
        <w:rPr>
          <w:b/>
          <w:bCs/>
          <w:color w:val="4472C4" w:themeColor="accent1"/>
          <w:sz w:val="28"/>
          <w:szCs w:val="28"/>
        </w:rPr>
      </w:pPr>
      <w:bookmarkStart w:id="6" w:name="_Hlk117087598"/>
    </w:p>
    <w:p w14:paraId="4D24B2BA" w14:textId="7EA9B99B" w:rsidR="00A67994" w:rsidRDefault="00A67994" w:rsidP="00FF11E4">
      <w:pPr>
        <w:rPr>
          <w:b/>
          <w:bCs/>
          <w:color w:val="4472C4" w:themeColor="accent1"/>
          <w:sz w:val="28"/>
          <w:szCs w:val="28"/>
        </w:rPr>
      </w:pPr>
      <w:r>
        <w:rPr>
          <w:b/>
          <w:bCs/>
          <w:color w:val="4472C4" w:themeColor="accent1"/>
          <w:sz w:val="28"/>
          <w:szCs w:val="28"/>
        </w:rPr>
        <w:t>____</w:t>
      </w:r>
      <w:r w:rsidR="00FF11E4">
        <w:rPr>
          <w:b/>
          <w:bCs/>
          <w:color w:val="4472C4" w:themeColor="accent1"/>
          <w:sz w:val="28"/>
          <w:szCs w:val="28"/>
        </w:rPr>
        <w:t>___________________________________</w:t>
      </w:r>
      <w:r>
        <w:rPr>
          <w:b/>
          <w:bCs/>
          <w:color w:val="4472C4" w:themeColor="accent1"/>
          <w:sz w:val="28"/>
          <w:szCs w:val="28"/>
        </w:rPr>
        <w:t>__________________________________</w:t>
      </w:r>
    </w:p>
    <w:p w14:paraId="31F824C3" w14:textId="77777777" w:rsidR="00A56841" w:rsidRDefault="00C0747F" w:rsidP="00A56841">
      <w:pPr>
        <w:rPr>
          <w:b/>
          <w:bCs/>
          <w:color w:val="4472C4" w:themeColor="accent1"/>
          <w:sz w:val="28"/>
          <w:szCs w:val="28"/>
        </w:rPr>
      </w:pPr>
      <w:r>
        <w:rPr>
          <w:b/>
          <w:bCs/>
          <w:color w:val="4472C4" w:themeColor="accent1"/>
          <w:sz w:val="28"/>
          <w:szCs w:val="28"/>
        </w:rPr>
        <w:br w:type="page"/>
      </w:r>
      <w:bookmarkEnd w:id="6"/>
    </w:p>
    <w:p w14:paraId="5A72FF5A" w14:textId="17F1CAA7" w:rsidR="00D87FE8" w:rsidRPr="00A56841" w:rsidRDefault="00EE041A" w:rsidP="00A56841">
      <w:pPr>
        <w:rPr>
          <w:b/>
          <w:bCs/>
          <w:color w:val="4472C4" w:themeColor="accent1"/>
          <w:sz w:val="28"/>
          <w:szCs w:val="28"/>
        </w:rPr>
      </w:pPr>
      <w:r>
        <w:rPr>
          <w:noProof/>
        </w:rPr>
        <w:lastRenderedPageBreak/>
        <mc:AlternateContent>
          <mc:Choice Requires="wps">
            <w:drawing>
              <wp:anchor distT="0" distB="0" distL="114300" distR="114300" simplePos="0" relativeHeight="251660291" behindDoc="1" locked="0" layoutInCell="1" allowOverlap="1" wp14:anchorId="6E26BD37" wp14:editId="5D604FDA">
                <wp:simplePos x="0" y="0"/>
                <wp:positionH relativeFrom="page">
                  <wp:posOffset>-76623</wp:posOffset>
                </wp:positionH>
                <wp:positionV relativeFrom="paragraph">
                  <wp:posOffset>-42122</wp:posOffset>
                </wp:positionV>
                <wp:extent cx="8483600" cy="1136650"/>
                <wp:effectExtent l="0" t="0" r="0" b="6350"/>
                <wp:wrapNone/>
                <wp:docPr id="2" name="Rectangle 2"/>
                <wp:cNvGraphicFramePr/>
                <a:graphic xmlns:a="http://schemas.openxmlformats.org/drawingml/2006/main">
                  <a:graphicData uri="http://schemas.microsoft.com/office/word/2010/wordprocessingShape">
                    <wps:wsp>
                      <wps:cNvSpPr/>
                      <wps:spPr>
                        <a:xfrm>
                          <a:off x="0" y="0"/>
                          <a:ext cx="8483600" cy="113665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4D42" id="Rectangle 2" o:spid="_x0000_s1026" style="position:absolute;margin-left:-6.05pt;margin-top:-3.3pt;width:668pt;height:89.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" fillcolor="#00afd7" stroked="f" strokeweight="1pt">
                <w10:wrap anchorx="page"/>
              </v:rect>
            </w:pict>
          </mc:Fallback>
        </mc:AlternateContent>
      </w:r>
      <w:r w:rsidRPr="005E5587">
        <w:rPr>
          <w:rFonts w:cstheme="minorHAnsi"/>
          <w:b/>
          <w:noProof/>
          <w:sz w:val="32"/>
          <w:szCs w:val="32"/>
        </w:rPr>
        <w:drawing>
          <wp:anchor distT="0" distB="0" distL="114300" distR="114300" simplePos="0" relativeHeight="251664387" behindDoc="1" locked="0" layoutInCell="1" allowOverlap="1" wp14:anchorId="3E15B8CD" wp14:editId="43A515CA">
            <wp:simplePos x="0" y="0"/>
            <wp:positionH relativeFrom="page">
              <wp:posOffset>616585</wp:posOffset>
            </wp:positionH>
            <wp:positionV relativeFrom="paragraph">
              <wp:posOffset>-35983</wp:posOffset>
            </wp:positionV>
            <wp:extent cx="1878965" cy="1130300"/>
            <wp:effectExtent l="0" t="0" r="6985" b="0"/>
            <wp:wrapNone/>
            <wp:docPr id="1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8965" cy="1130300"/>
                    </a:xfrm>
                    <a:prstGeom prst="rect">
                      <a:avLst/>
                    </a:prstGeom>
                  </pic:spPr>
                </pic:pic>
              </a:graphicData>
            </a:graphic>
            <wp14:sizeRelH relativeFrom="margin">
              <wp14:pctWidth>0</wp14:pctWidth>
            </wp14:sizeRelH>
            <wp14:sizeRelV relativeFrom="margin">
              <wp14:pctHeight>0</wp14:pctHeight>
            </wp14:sizeRelV>
          </wp:anchor>
        </w:drawing>
      </w:r>
      <w:r w:rsidRPr="00EF59A1">
        <w:rPr>
          <w:rFonts w:cstheme="minorHAnsi"/>
          <w:b/>
          <w:noProof/>
          <w:sz w:val="28"/>
          <w:szCs w:val="28"/>
        </w:rPr>
        <mc:AlternateContent>
          <mc:Choice Requires="wps">
            <w:drawing>
              <wp:anchor distT="0" distB="0" distL="114300" distR="114300" simplePos="0" relativeHeight="251662339" behindDoc="1" locked="0" layoutInCell="1" allowOverlap="1" wp14:anchorId="1151EEBE" wp14:editId="0F745EA8">
                <wp:simplePos x="0" y="0"/>
                <wp:positionH relativeFrom="page">
                  <wp:posOffset>2495550</wp:posOffset>
                </wp:positionH>
                <wp:positionV relativeFrom="paragraph">
                  <wp:posOffset>106257</wp:posOffset>
                </wp:positionV>
                <wp:extent cx="5275580" cy="990600"/>
                <wp:effectExtent l="0" t="0" r="1270" b="0"/>
                <wp:wrapNone/>
                <wp:docPr id="1" name="Text Box 5"/>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6F5B1653" w14:textId="119A848E" w:rsidR="00D87FE8" w:rsidRDefault="00D87FE8" w:rsidP="00D87FE8">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Mission and Outreach</w:t>
                            </w:r>
                          </w:p>
                          <w:p w14:paraId="147470E8" w14:textId="083E0A33" w:rsidR="00D87FE8" w:rsidRPr="00F60800" w:rsidRDefault="00D87FE8" w:rsidP="00D87FE8">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 </w:t>
                            </w:r>
                            <w:r w:rsidR="00A56841">
                              <w:rPr>
                                <w:rFonts w:ascii="NeueHaasGroteskDisp Pro Md" w:hAnsi="NeueHaasGroteskDisp Pro Md"/>
                                <w:color w:val="FFFFFF" w:themeColor="background1"/>
                                <w:sz w:val="36"/>
                                <w:szCs w:val="36"/>
                              </w:rPr>
                              <w:t>December</w:t>
                            </w:r>
                            <w:r>
                              <w:rPr>
                                <w:rFonts w:ascii="NeueHaasGroteskDisp Pro Md" w:hAnsi="NeueHaasGroteskDisp Pro Md"/>
                                <w:color w:val="FFFFFF" w:themeColor="background1"/>
                                <w:sz w:val="36"/>
                                <w:szCs w:val="36"/>
                              </w:rPr>
                              <w:t xml:space="preserve"> Board Report</w:t>
                            </w:r>
                          </w:p>
                          <w:p w14:paraId="521C2668" w14:textId="77777777" w:rsidR="00D87FE8" w:rsidRPr="00B450AB" w:rsidRDefault="00D87FE8" w:rsidP="00D87FE8">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EEBE" id="_x0000_t202" coordsize="21600,21600" o:spt="202" path="m,l,21600r21600,l21600,xe">
                <v:stroke joinstyle="miter"/>
                <v:path gradientshapeok="t" o:connecttype="rect"/>
              </v:shapetype>
              <v:shape id="Text Box 5" o:spid="_x0000_s1026" type="#_x0000_t202" style="position:absolute;margin-left:196.5pt;margin-top:8.35pt;width:415.4pt;height:78pt;z-index:-2516541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" fillcolor="#00afd7" stroked="f" strokeweight=".5pt">
                <v:textbox>
                  <w:txbxContent>
                    <w:p w14:paraId="6F5B1653" w14:textId="119A848E" w:rsidR="00D87FE8" w:rsidRDefault="00D87FE8" w:rsidP="00D87FE8">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Mission and Outreach</w:t>
                      </w:r>
                    </w:p>
                    <w:p w14:paraId="147470E8" w14:textId="083E0A33" w:rsidR="00D87FE8" w:rsidRPr="00F60800" w:rsidRDefault="00D87FE8" w:rsidP="00D87FE8">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 </w:t>
                      </w:r>
                      <w:r w:rsidR="00A56841">
                        <w:rPr>
                          <w:rFonts w:ascii="NeueHaasGroteskDisp Pro Md" w:hAnsi="NeueHaasGroteskDisp Pro Md"/>
                          <w:color w:val="FFFFFF" w:themeColor="background1"/>
                          <w:sz w:val="36"/>
                          <w:szCs w:val="36"/>
                        </w:rPr>
                        <w:t>December</w:t>
                      </w:r>
                      <w:r>
                        <w:rPr>
                          <w:rFonts w:ascii="NeueHaasGroteskDisp Pro Md" w:hAnsi="NeueHaasGroteskDisp Pro Md"/>
                          <w:color w:val="FFFFFF" w:themeColor="background1"/>
                          <w:sz w:val="36"/>
                          <w:szCs w:val="36"/>
                        </w:rPr>
                        <w:t xml:space="preserve"> Board Report</w:t>
                      </w:r>
                    </w:p>
                    <w:p w14:paraId="521C2668" w14:textId="77777777" w:rsidR="00D87FE8" w:rsidRPr="00B450AB" w:rsidRDefault="00D87FE8" w:rsidP="00D87FE8">
                      <w:pPr>
                        <w:jc w:val="center"/>
                        <w:rPr>
                          <w:rFonts w:ascii="NeueHaasGroteskDisp Pro Md" w:hAnsi="NeueHaasGroteskDisp Pro Md"/>
                          <w:color w:val="FFFFFF" w:themeColor="background1"/>
                          <w:sz w:val="44"/>
                          <w:szCs w:val="18"/>
                        </w:rPr>
                      </w:pPr>
                    </w:p>
                  </w:txbxContent>
                </v:textbox>
                <w10:wrap anchorx="page"/>
              </v:shape>
            </w:pict>
          </mc:Fallback>
        </mc:AlternateContent>
      </w:r>
    </w:p>
    <w:p w14:paraId="089F0776" w14:textId="07100DC8" w:rsidR="00D87FE8" w:rsidRDefault="00D87FE8" w:rsidP="00AD03BA">
      <w:pPr>
        <w:keepNext/>
        <w:keepLines/>
        <w:spacing w:before="240" w:after="0"/>
        <w:outlineLvl w:val="0"/>
        <w:rPr>
          <w:rFonts w:asciiTheme="majorHAnsi" w:eastAsiaTheme="majorEastAsia" w:hAnsiTheme="majorHAnsi" w:cstheme="majorBidi"/>
          <w:color w:val="2F5496" w:themeColor="accent1" w:themeShade="BF"/>
          <w:sz w:val="32"/>
          <w:szCs w:val="32"/>
        </w:rPr>
      </w:pPr>
    </w:p>
    <w:p w14:paraId="0641BF2B" w14:textId="00A6885B" w:rsidR="00D87FE8" w:rsidRDefault="007D1D83" w:rsidP="00A56841">
      <w:pPr>
        <w:keepNext/>
        <w:keepLines/>
        <w:tabs>
          <w:tab w:val="left" w:pos="8467"/>
        </w:tabs>
        <w:spacing w:before="240" w:after="0"/>
        <w:outlineLvl w:val="0"/>
        <w:rPr>
          <w:rFonts w:asciiTheme="majorHAnsi" w:eastAsiaTheme="majorEastAsia" w:hAnsiTheme="majorHAnsi" w:cstheme="majorBidi"/>
          <w:color w:val="2F5496" w:themeColor="accent1" w:themeShade="BF"/>
          <w:sz w:val="32"/>
          <w:szCs w:val="32"/>
        </w:rPr>
      </w:pPr>
      <w:r w:rsidRPr="00EF59A1">
        <w:rPr>
          <w:rFonts w:cstheme="minorHAnsi"/>
          <w:b/>
          <w:noProof/>
          <w:sz w:val="28"/>
          <w:szCs w:val="28"/>
        </w:rPr>
        <mc:AlternateContent>
          <mc:Choice Requires="wps">
            <w:drawing>
              <wp:anchor distT="0" distB="0" distL="114300" distR="114300" simplePos="0" relativeHeight="251666435" behindDoc="0" locked="0" layoutInCell="1" allowOverlap="1" wp14:anchorId="6B484D18" wp14:editId="41701688">
                <wp:simplePos x="0" y="0"/>
                <wp:positionH relativeFrom="page">
                  <wp:posOffset>-76200</wp:posOffset>
                </wp:positionH>
                <wp:positionV relativeFrom="paragraph">
                  <wp:posOffset>423545</wp:posOffset>
                </wp:positionV>
                <wp:extent cx="7829550" cy="45719"/>
                <wp:effectExtent l="0" t="0" r="0" b="0"/>
                <wp:wrapNone/>
                <wp:docPr id="4" name="Rectangle 6"/>
                <wp:cNvGraphicFramePr/>
                <a:graphic xmlns:a="http://schemas.openxmlformats.org/drawingml/2006/main">
                  <a:graphicData uri="http://schemas.microsoft.com/office/word/2010/wordprocessingShape">
                    <wps:wsp>
                      <wps:cNvSpPr/>
                      <wps:spPr>
                        <a:xfrm>
                          <a:off x="0" y="0"/>
                          <a:ext cx="7829550" cy="45719"/>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8676" id="Rectangle 6" o:spid="_x0000_s1026" style="position:absolute;margin-left:-6pt;margin-top:33.35pt;width:616.5pt;height:3.6pt;z-index:2516664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" fillcolor="#c4d600" stroked="f" strokeweight="1pt">
                <w10:wrap anchorx="page"/>
              </v:rect>
            </w:pict>
          </mc:Fallback>
        </mc:AlternateContent>
      </w:r>
    </w:p>
    <w:p w14:paraId="42D0FC86" w14:textId="77777777" w:rsidR="002571EB" w:rsidRDefault="002571EB" w:rsidP="00B52F1A">
      <w:pPr>
        <w:spacing w:after="0" w:line="240" w:lineRule="auto"/>
        <w:ind w:left="1440" w:firstLine="720"/>
        <w:rPr>
          <w:b/>
          <w:bCs/>
          <w:color w:val="4472C4" w:themeColor="accent1"/>
          <w:sz w:val="28"/>
          <w:szCs w:val="28"/>
        </w:rPr>
      </w:pPr>
      <w:bookmarkStart w:id="7" w:name="_Hlk117087644"/>
    </w:p>
    <w:p w14:paraId="04197455" w14:textId="77777777" w:rsidR="00925E18" w:rsidRDefault="00925E18" w:rsidP="00925E18">
      <w:pPr>
        <w:pStyle w:val="Heading1"/>
      </w:pPr>
      <w:r>
        <w:t>Capacity Building</w:t>
      </w:r>
    </w:p>
    <w:p w14:paraId="5F909627" w14:textId="77777777" w:rsidR="00925E18" w:rsidRPr="00CC1D93" w:rsidRDefault="00925E18">
      <w:pPr>
        <w:pStyle w:val="ListParagraph"/>
        <w:numPr>
          <w:ilvl w:val="0"/>
          <w:numId w:val="2"/>
        </w:numPr>
        <w:rPr>
          <w:rFonts w:ascii="Palatino Linotype" w:hAnsi="Palatino Linotype"/>
          <w:u w:val="single"/>
        </w:rPr>
      </w:pPr>
      <w:r w:rsidRPr="00AF738F">
        <w:rPr>
          <w:rFonts w:ascii="Palatino Linotype" w:hAnsi="Palatino Linotype"/>
          <w:u w:val="single"/>
        </w:rPr>
        <w:t>Strategic Planning</w:t>
      </w:r>
      <w:r>
        <w:rPr>
          <w:rFonts w:ascii="Palatino Linotype" w:hAnsi="Palatino Linotype"/>
          <w:u w:val="single"/>
        </w:rPr>
        <w:t xml:space="preserve"> </w:t>
      </w:r>
      <w:r>
        <w:rPr>
          <w:rFonts w:ascii="Palatino Linotype" w:hAnsi="Palatino Linotype"/>
          <w:i/>
          <w:iCs/>
          <w:u w:val="single"/>
        </w:rPr>
        <w:t>in collaboration with team members</w:t>
      </w:r>
      <w:r>
        <w:rPr>
          <w:rFonts w:ascii="Palatino Linotype" w:hAnsi="Palatino Linotype"/>
        </w:rPr>
        <w:t xml:space="preserve">: </w:t>
      </w:r>
    </w:p>
    <w:p w14:paraId="48DD35A0" w14:textId="77777777" w:rsidR="00925E18" w:rsidRPr="00190003" w:rsidRDefault="00925E18">
      <w:pPr>
        <w:pStyle w:val="ListParagraph"/>
        <w:numPr>
          <w:ilvl w:val="1"/>
          <w:numId w:val="2"/>
        </w:numPr>
        <w:rPr>
          <w:rFonts w:ascii="Palatino Linotype" w:hAnsi="Palatino Linotype"/>
          <w:u w:val="single"/>
        </w:rPr>
      </w:pPr>
      <w:r>
        <w:rPr>
          <w:rFonts w:ascii="Palatino Linotype" w:hAnsi="Palatino Linotype"/>
        </w:rPr>
        <w:t>Implemented Q2 ‘22 accomplishment: interdepartmental communication norms established</w:t>
      </w:r>
    </w:p>
    <w:p w14:paraId="695F24B2" w14:textId="77777777" w:rsidR="00925E18" w:rsidRPr="003876F3" w:rsidRDefault="00925E18">
      <w:pPr>
        <w:pStyle w:val="ListParagraph"/>
        <w:numPr>
          <w:ilvl w:val="1"/>
          <w:numId w:val="2"/>
        </w:numPr>
        <w:rPr>
          <w:rFonts w:ascii="Palatino Linotype" w:hAnsi="Palatino Linotype"/>
          <w:u w:val="single"/>
        </w:rPr>
      </w:pPr>
      <w:r>
        <w:rPr>
          <w:rFonts w:ascii="Palatino Linotype" w:hAnsi="Palatino Linotype"/>
        </w:rPr>
        <w:t>Established Strategic Plan reporting process</w:t>
      </w:r>
    </w:p>
    <w:p w14:paraId="020FBE3F" w14:textId="77777777" w:rsidR="00925E18" w:rsidRPr="00C32FB5" w:rsidRDefault="00925E18">
      <w:pPr>
        <w:pStyle w:val="ListParagraph"/>
        <w:numPr>
          <w:ilvl w:val="1"/>
          <w:numId w:val="2"/>
        </w:numPr>
        <w:rPr>
          <w:rFonts w:ascii="Palatino Linotype" w:hAnsi="Palatino Linotype"/>
          <w:u w:val="single"/>
        </w:rPr>
      </w:pPr>
      <w:r>
        <w:rPr>
          <w:rFonts w:ascii="Palatino Linotype" w:hAnsi="Palatino Linotype"/>
        </w:rPr>
        <w:t>Ongoing: oversee overarching staff Strategic Plan implementation processes</w:t>
      </w:r>
    </w:p>
    <w:p w14:paraId="31023AD9" w14:textId="77777777" w:rsidR="00925E18" w:rsidRPr="00064E11" w:rsidRDefault="00925E18" w:rsidP="00925E18">
      <w:pPr>
        <w:pStyle w:val="Heading1"/>
      </w:pPr>
      <w:r>
        <w:t>Mission, Messaging &amp; Media</w:t>
      </w:r>
    </w:p>
    <w:p w14:paraId="3D986702" w14:textId="77777777" w:rsidR="00925E18" w:rsidRPr="00190003" w:rsidRDefault="00925E18">
      <w:pPr>
        <w:pStyle w:val="ListParagraph"/>
        <w:numPr>
          <w:ilvl w:val="0"/>
          <w:numId w:val="2"/>
        </w:numPr>
        <w:rPr>
          <w:u w:val="single"/>
        </w:rPr>
      </w:pPr>
      <w:r>
        <w:rPr>
          <w:rFonts w:ascii="Palatino Linotype" w:hAnsi="Palatino Linotype"/>
          <w:u w:val="single"/>
        </w:rPr>
        <w:t xml:space="preserve">$10,000 HFHI </w:t>
      </w:r>
      <w:r w:rsidRPr="00190003">
        <w:rPr>
          <w:rFonts w:ascii="Palatino Linotype" w:hAnsi="Palatino Linotype"/>
          <w:u w:val="single"/>
        </w:rPr>
        <w:t>Family Story Grant</w:t>
      </w:r>
      <w:r>
        <w:rPr>
          <w:rFonts w:ascii="Palatino Linotype" w:hAnsi="Palatino Linotype"/>
          <w:u w:val="single"/>
        </w:rPr>
        <w:t xml:space="preserve"> Award Winner:</w:t>
      </w:r>
      <w:r>
        <w:rPr>
          <w:rFonts w:ascii="Palatino Linotype" w:hAnsi="Palatino Linotype"/>
        </w:rPr>
        <w:t xml:space="preserve"> family story featuring Kisha Brewer to be utilized in national HFHI campaign</w:t>
      </w:r>
    </w:p>
    <w:p w14:paraId="1AB48FD8" w14:textId="77777777" w:rsidR="00925E18" w:rsidRPr="00D4792D" w:rsidRDefault="00925E18" w:rsidP="00925E18">
      <w:pPr>
        <w:pStyle w:val="ListParagraph"/>
        <w:rPr>
          <w:u w:val="single"/>
        </w:rPr>
      </w:pPr>
    </w:p>
    <w:p w14:paraId="1BFF1C53" w14:textId="77777777" w:rsidR="00925E18" w:rsidRDefault="00925E18" w:rsidP="00925E18">
      <w:pPr>
        <w:pStyle w:val="Heading1"/>
      </w:pPr>
      <w:r>
        <w:t>Outreach</w:t>
      </w:r>
    </w:p>
    <w:p w14:paraId="24EE613D" w14:textId="77777777" w:rsidR="00925E18" w:rsidRPr="004B51AE" w:rsidRDefault="00925E18">
      <w:pPr>
        <w:pStyle w:val="ListParagraph"/>
        <w:numPr>
          <w:ilvl w:val="0"/>
          <w:numId w:val="2"/>
        </w:numPr>
        <w:rPr>
          <w:rFonts w:ascii="Palatino Linotype" w:hAnsi="Palatino Linotype"/>
          <w:u w:val="single"/>
        </w:rPr>
      </w:pPr>
      <w:r>
        <w:rPr>
          <w:rFonts w:ascii="Palatino Linotype" w:hAnsi="Palatino Linotype"/>
          <w:u w:val="single"/>
        </w:rPr>
        <w:t xml:space="preserve">NAACP Equity &amp; Inclusion Task Force – Housing Committee Liaison </w:t>
      </w:r>
    </w:p>
    <w:p w14:paraId="681526C4" w14:textId="77777777" w:rsidR="00925E18" w:rsidRPr="00FC2DB7" w:rsidRDefault="00925E18">
      <w:pPr>
        <w:pStyle w:val="ListParagraph"/>
        <w:numPr>
          <w:ilvl w:val="1"/>
          <w:numId w:val="2"/>
        </w:numPr>
        <w:rPr>
          <w:rFonts w:ascii="Palatino Linotype" w:hAnsi="Palatino Linotype"/>
          <w:u w:val="single"/>
        </w:rPr>
      </w:pPr>
      <w:r>
        <w:rPr>
          <w:rFonts w:ascii="Palatino Linotype" w:hAnsi="Palatino Linotype"/>
        </w:rPr>
        <w:t>12/5 – Co-facilitated Housing Committee meeting</w:t>
      </w:r>
    </w:p>
    <w:p w14:paraId="0E7D2398" w14:textId="77777777" w:rsidR="00925E18" w:rsidRPr="00152F9C" w:rsidRDefault="00925E18">
      <w:pPr>
        <w:pStyle w:val="ListParagraph"/>
        <w:numPr>
          <w:ilvl w:val="0"/>
          <w:numId w:val="2"/>
        </w:numPr>
        <w:rPr>
          <w:rFonts w:ascii="Palatino Linotype" w:hAnsi="Palatino Linotype"/>
          <w:u w:val="single"/>
        </w:rPr>
      </w:pPr>
      <w:proofErr w:type="spellStart"/>
      <w:r w:rsidRPr="00152F9C">
        <w:rPr>
          <w:rFonts w:ascii="Palatino Linotype" w:hAnsi="Palatino Linotype"/>
          <w:u w:val="single"/>
        </w:rPr>
        <w:t>LiveWell</w:t>
      </w:r>
      <w:proofErr w:type="spellEnd"/>
      <w:r w:rsidRPr="00152F9C">
        <w:rPr>
          <w:rFonts w:ascii="Palatino Linotype" w:hAnsi="Palatino Linotype"/>
          <w:u w:val="single"/>
        </w:rPr>
        <w:t xml:space="preserve"> Catawba</w:t>
      </w:r>
    </w:p>
    <w:p w14:paraId="71CB3164" w14:textId="77777777" w:rsidR="00925E18" w:rsidRDefault="00925E18">
      <w:pPr>
        <w:pStyle w:val="ListParagraph"/>
        <w:numPr>
          <w:ilvl w:val="1"/>
          <w:numId w:val="2"/>
        </w:numPr>
        <w:rPr>
          <w:rFonts w:ascii="Palatino Linotype" w:hAnsi="Palatino Linotype"/>
        </w:rPr>
      </w:pPr>
      <w:r>
        <w:rPr>
          <w:rFonts w:ascii="Palatino Linotype" w:hAnsi="Palatino Linotype"/>
        </w:rPr>
        <w:t>12/13 – sworn in as Board Chair, representing Habitat</w:t>
      </w:r>
    </w:p>
    <w:p w14:paraId="1B32CBDB" w14:textId="77777777" w:rsidR="00925E18" w:rsidRPr="00901634" w:rsidRDefault="00925E18">
      <w:pPr>
        <w:pStyle w:val="ListParagraph"/>
        <w:numPr>
          <w:ilvl w:val="0"/>
          <w:numId w:val="2"/>
        </w:numPr>
        <w:rPr>
          <w:rFonts w:ascii="Palatino Linotype" w:hAnsi="Palatino Linotype"/>
        </w:rPr>
      </w:pPr>
      <w:r>
        <w:rPr>
          <w:rFonts w:ascii="Palatino Linotype" w:hAnsi="Palatino Linotype"/>
          <w:u w:val="single"/>
        </w:rPr>
        <w:t>Housing Visions Continuum of Care</w:t>
      </w:r>
    </w:p>
    <w:p w14:paraId="06C35439" w14:textId="77777777" w:rsidR="00925E18" w:rsidRDefault="00925E18">
      <w:pPr>
        <w:pStyle w:val="ListParagraph"/>
        <w:numPr>
          <w:ilvl w:val="1"/>
          <w:numId w:val="2"/>
        </w:numPr>
        <w:rPr>
          <w:rFonts w:ascii="Palatino Linotype" w:hAnsi="Palatino Linotype"/>
        </w:rPr>
      </w:pPr>
      <w:r>
        <w:rPr>
          <w:rFonts w:ascii="Palatino Linotype" w:hAnsi="Palatino Linotype"/>
        </w:rPr>
        <w:t>12/8 – monthly meeting</w:t>
      </w:r>
    </w:p>
    <w:p w14:paraId="0E82C303" w14:textId="77777777" w:rsidR="00925E18" w:rsidRPr="00FC2DB7" w:rsidRDefault="00925E18">
      <w:pPr>
        <w:pStyle w:val="ListParagraph"/>
        <w:numPr>
          <w:ilvl w:val="0"/>
          <w:numId w:val="2"/>
        </w:numPr>
        <w:rPr>
          <w:rFonts w:ascii="Palatino Linotype" w:hAnsi="Palatino Linotype"/>
          <w:u w:val="single"/>
        </w:rPr>
      </w:pPr>
      <w:r>
        <w:rPr>
          <w:rFonts w:ascii="Palatino Linotype" w:hAnsi="Palatino Linotype"/>
        </w:rPr>
        <w:t>12/8 – WPCOG homelessness prevention consultation meeting</w:t>
      </w:r>
    </w:p>
    <w:p w14:paraId="497FF553" w14:textId="77777777" w:rsidR="00925E18" w:rsidRPr="005435F1" w:rsidRDefault="00925E18" w:rsidP="00925E18">
      <w:pPr>
        <w:pStyle w:val="Heading1"/>
      </w:pPr>
      <w:r>
        <w:t>Volunteers</w:t>
      </w:r>
    </w:p>
    <w:p w14:paraId="4CF34393" w14:textId="77777777" w:rsidR="00925E18" w:rsidRDefault="00925E18">
      <w:pPr>
        <w:pStyle w:val="ListParagraph"/>
        <w:numPr>
          <w:ilvl w:val="0"/>
          <w:numId w:val="3"/>
        </w:numPr>
        <w:rPr>
          <w:rFonts w:ascii="Palatino Linotype" w:hAnsi="Palatino Linotype"/>
        </w:rPr>
      </w:pPr>
      <w:r>
        <w:rPr>
          <w:rFonts w:ascii="Palatino Linotype" w:hAnsi="Palatino Linotype"/>
        </w:rPr>
        <w:t>Volunteer Hours 9/1 – 9/30</w:t>
      </w:r>
    </w:p>
    <w:p w14:paraId="2B7430C0" w14:textId="77777777" w:rsidR="00925E18" w:rsidRDefault="00925E18">
      <w:pPr>
        <w:pStyle w:val="ListParagraph"/>
        <w:numPr>
          <w:ilvl w:val="1"/>
          <w:numId w:val="3"/>
        </w:numPr>
        <w:rPr>
          <w:rFonts w:ascii="Palatino Linotype" w:hAnsi="Palatino Linotype"/>
        </w:rPr>
      </w:pPr>
      <w:r>
        <w:rPr>
          <w:rFonts w:ascii="Palatino Linotype" w:hAnsi="Palatino Linotype"/>
        </w:rPr>
        <w:t>62 volunteers</w:t>
      </w:r>
    </w:p>
    <w:p w14:paraId="237F0121" w14:textId="77777777" w:rsidR="00925E18" w:rsidRDefault="00925E18">
      <w:pPr>
        <w:pStyle w:val="ListParagraph"/>
        <w:numPr>
          <w:ilvl w:val="1"/>
          <w:numId w:val="3"/>
        </w:numPr>
        <w:rPr>
          <w:rFonts w:ascii="Palatino Linotype" w:hAnsi="Palatino Linotype"/>
        </w:rPr>
      </w:pPr>
      <w:r>
        <w:rPr>
          <w:rFonts w:ascii="Palatino Linotype" w:hAnsi="Palatino Linotype"/>
        </w:rPr>
        <w:t>607 hours served</w:t>
      </w:r>
    </w:p>
    <w:p w14:paraId="5A5B1E7C" w14:textId="77777777" w:rsidR="00925E18" w:rsidRDefault="00925E18">
      <w:pPr>
        <w:pStyle w:val="ListParagraph"/>
        <w:numPr>
          <w:ilvl w:val="1"/>
          <w:numId w:val="3"/>
        </w:numPr>
        <w:rPr>
          <w:rFonts w:ascii="Palatino Linotype" w:hAnsi="Palatino Linotype"/>
        </w:rPr>
      </w:pPr>
      <w:r>
        <w:rPr>
          <w:rFonts w:ascii="Palatino Linotype" w:hAnsi="Palatino Linotype"/>
        </w:rPr>
        <w:t xml:space="preserve">Groups: 9/10,24 - YMCA, 9/15,30 - CommScope, 9/17 - First Baptist </w:t>
      </w:r>
    </w:p>
    <w:p w14:paraId="74AD7088" w14:textId="77777777" w:rsidR="00925E18" w:rsidRDefault="00925E18">
      <w:pPr>
        <w:pStyle w:val="ListParagraph"/>
        <w:numPr>
          <w:ilvl w:val="2"/>
          <w:numId w:val="3"/>
        </w:numPr>
        <w:rPr>
          <w:rFonts w:ascii="Palatino Linotype" w:hAnsi="Palatino Linotype"/>
        </w:rPr>
      </w:pPr>
      <w:r>
        <w:rPr>
          <w:rFonts w:ascii="Palatino Linotype" w:hAnsi="Palatino Linotype"/>
        </w:rPr>
        <w:t>12/8 – Saint-Gobain</w:t>
      </w:r>
    </w:p>
    <w:p w14:paraId="3CC30A6A" w14:textId="77777777" w:rsidR="00925E18" w:rsidRDefault="00925E18">
      <w:pPr>
        <w:pStyle w:val="ListParagraph"/>
        <w:numPr>
          <w:ilvl w:val="2"/>
          <w:numId w:val="3"/>
        </w:numPr>
        <w:rPr>
          <w:rFonts w:ascii="Palatino Linotype" w:hAnsi="Palatino Linotype"/>
        </w:rPr>
      </w:pPr>
      <w:r>
        <w:rPr>
          <w:rFonts w:ascii="Palatino Linotype" w:hAnsi="Palatino Linotype"/>
        </w:rPr>
        <w:t>12/10 – CREC</w:t>
      </w:r>
    </w:p>
    <w:p w14:paraId="21736BD6" w14:textId="77777777" w:rsidR="00925E18" w:rsidRPr="003B15A5" w:rsidRDefault="00925E18">
      <w:pPr>
        <w:pStyle w:val="ListParagraph"/>
        <w:numPr>
          <w:ilvl w:val="2"/>
          <w:numId w:val="3"/>
        </w:numPr>
        <w:rPr>
          <w:rFonts w:ascii="Palatino Linotype" w:hAnsi="Palatino Linotype"/>
        </w:rPr>
      </w:pPr>
      <w:r>
        <w:rPr>
          <w:rFonts w:ascii="Palatino Linotype" w:hAnsi="Palatino Linotype"/>
        </w:rPr>
        <w:t>12/17 – Brewer Build</w:t>
      </w:r>
    </w:p>
    <w:p w14:paraId="1DB8300D" w14:textId="1D551A7A" w:rsidR="002571EB" w:rsidRDefault="002571EB" w:rsidP="00B52F1A">
      <w:pPr>
        <w:spacing w:after="0" w:line="240" w:lineRule="auto"/>
        <w:ind w:left="1440" w:firstLine="720"/>
        <w:rPr>
          <w:b/>
          <w:bCs/>
          <w:color w:val="4472C4" w:themeColor="accent1"/>
          <w:sz w:val="28"/>
          <w:szCs w:val="28"/>
        </w:rPr>
      </w:pPr>
    </w:p>
    <w:p w14:paraId="64E573B7" w14:textId="51951290" w:rsidR="00A56841" w:rsidRDefault="00A56841" w:rsidP="00B52F1A">
      <w:pPr>
        <w:spacing w:after="0" w:line="240" w:lineRule="auto"/>
        <w:ind w:left="1440" w:firstLine="720"/>
        <w:rPr>
          <w:b/>
          <w:bCs/>
          <w:color w:val="4472C4" w:themeColor="accent1"/>
          <w:sz w:val="28"/>
          <w:szCs w:val="28"/>
        </w:rPr>
      </w:pPr>
    </w:p>
    <w:p w14:paraId="5EF60B68" w14:textId="2020809B" w:rsidR="00A56841" w:rsidRDefault="00A56841" w:rsidP="00B52F1A">
      <w:pPr>
        <w:spacing w:after="0" w:line="240" w:lineRule="auto"/>
        <w:ind w:left="1440" w:firstLine="720"/>
        <w:rPr>
          <w:b/>
          <w:bCs/>
          <w:color w:val="4472C4" w:themeColor="accent1"/>
          <w:sz w:val="28"/>
          <w:szCs w:val="28"/>
        </w:rPr>
      </w:pPr>
    </w:p>
    <w:p w14:paraId="05D3CD60" w14:textId="297A8011" w:rsidR="00A56841" w:rsidRDefault="00A56841" w:rsidP="00925E18">
      <w:pPr>
        <w:spacing w:after="0" w:line="240" w:lineRule="auto"/>
        <w:rPr>
          <w:b/>
          <w:bCs/>
          <w:color w:val="4472C4" w:themeColor="accent1"/>
          <w:sz w:val="28"/>
          <w:szCs w:val="28"/>
        </w:rPr>
      </w:pPr>
    </w:p>
    <w:bookmarkEnd w:id="7"/>
    <w:p w14:paraId="75FB7AFF" w14:textId="016C7BE0" w:rsidR="00B52F1A" w:rsidRDefault="00B52F1A" w:rsidP="00FF11E4">
      <w:pPr>
        <w:spacing w:after="0" w:line="240" w:lineRule="auto"/>
        <w:rPr>
          <w:b/>
          <w:bCs/>
          <w:color w:val="4472C4" w:themeColor="accent1"/>
          <w:sz w:val="28"/>
          <w:szCs w:val="28"/>
        </w:rPr>
      </w:pPr>
      <w:r>
        <w:rPr>
          <w:b/>
          <w:bCs/>
          <w:color w:val="4472C4" w:themeColor="accent1"/>
          <w:sz w:val="28"/>
          <w:szCs w:val="28"/>
        </w:rPr>
        <w:t>_____</w:t>
      </w:r>
      <w:r w:rsidR="00AB29F2">
        <w:rPr>
          <w:b/>
          <w:bCs/>
          <w:color w:val="4472C4" w:themeColor="accent1"/>
          <w:sz w:val="28"/>
          <w:szCs w:val="28"/>
        </w:rPr>
        <w:t>________</w:t>
      </w:r>
      <w:r>
        <w:rPr>
          <w:b/>
          <w:bCs/>
          <w:color w:val="4472C4" w:themeColor="accent1"/>
          <w:sz w:val="28"/>
          <w:szCs w:val="28"/>
        </w:rPr>
        <w:t>_______</w:t>
      </w:r>
      <w:r w:rsidR="00FF11E4">
        <w:rPr>
          <w:b/>
          <w:bCs/>
          <w:color w:val="4472C4" w:themeColor="accent1"/>
          <w:sz w:val="28"/>
          <w:szCs w:val="28"/>
        </w:rPr>
        <w:t>______________________</w:t>
      </w:r>
      <w:r>
        <w:rPr>
          <w:b/>
          <w:bCs/>
          <w:color w:val="4472C4" w:themeColor="accent1"/>
          <w:sz w:val="28"/>
          <w:szCs w:val="28"/>
        </w:rPr>
        <w:t>__________________________</w:t>
      </w:r>
    </w:p>
    <w:p w14:paraId="5441BCE0" w14:textId="77777777" w:rsidR="00925E18" w:rsidRDefault="00925E18" w:rsidP="00A11AB9">
      <w:pPr>
        <w:jc w:val="center"/>
        <w:rPr>
          <w:b/>
          <w:bCs/>
          <w:color w:val="4472C4" w:themeColor="accent1"/>
          <w:sz w:val="28"/>
          <w:szCs w:val="28"/>
        </w:rPr>
      </w:pPr>
    </w:p>
    <w:p w14:paraId="5333BF88" w14:textId="77777777" w:rsidR="00925E18" w:rsidRDefault="00925E18" w:rsidP="00A11AB9">
      <w:pPr>
        <w:jc w:val="center"/>
        <w:rPr>
          <w:b/>
          <w:bCs/>
          <w:color w:val="4472C4" w:themeColor="accent1"/>
          <w:sz w:val="28"/>
          <w:szCs w:val="28"/>
        </w:rPr>
      </w:pPr>
    </w:p>
    <w:p w14:paraId="584D5C27" w14:textId="78F7BDA8" w:rsidR="00A11AB9" w:rsidRPr="00DF4001" w:rsidRDefault="00A11AB9" w:rsidP="00A11AB9">
      <w:pPr>
        <w:jc w:val="center"/>
        <w:rPr>
          <w:b/>
          <w:bCs/>
          <w:color w:val="4472C4" w:themeColor="accent1"/>
          <w:sz w:val="28"/>
          <w:szCs w:val="28"/>
        </w:rPr>
      </w:pPr>
      <w:r w:rsidRPr="00DF4001">
        <w:rPr>
          <w:b/>
          <w:bCs/>
          <w:color w:val="4472C4" w:themeColor="accent1"/>
          <w:sz w:val="28"/>
          <w:szCs w:val="28"/>
        </w:rPr>
        <w:lastRenderedPageBreak/>
        <w:t>The ReStore Report Nov/Dec 2022</w:t>
      </w:r>
    </w:p>
    <w:p w14:paraId="2AD525BA" w14:textId="77777777" w:rsidR="00A11AB9" w:rsidRDefault="00A11AB9" w:rsidP="00A11AB9">
      <w:pPr>
        <w:rPr>
          <w:bCs/>
          <w:sz w:val="24"/>
          <w:szCs w:val="24"/>
        </w:rPr>
      </w:pPr>
      <w:r>
        <w:rPr>
          <w:b/>
          <w:sz w:val="24"/>
          <w:szCs w:val="24"/>
        </w:rPr>
        <w:t>Donations and Sales –</w:t>
      </w:r>
      <w:r>
        <w:rPr>
          <w:bCs/>
          <w:sz w:val="24"/>
          <w:szCs w:val="24"/>
        </w:rPr>
        <w:t xml:space="preserve"> November Sales $85,250.12 (Total sales plus scrap runs) Round Up Change $307.84      Transactions 2727 Avg. Sale $30.93. Approximately 16.93% increase compared to last year same month. </w:t>
      </w:r>
    </w:p>
    <w:p w14:paraId="4E151714" w14:textId="77777777" w:rsidR="00A11AB9" w:rsidRDefault="00A11AB9" w:rsidP="00A11AB9">
      <w:pPr>
        <w:rPr>
          <w:bCs/>
          <w:sz w:val="24"/>
          <w:szCs w:val="24"/>
        </w:rPr>
      </w:pPr>
      <w:r>
        <w:rPr>
          <w:bCs/>
          <w:sz w:val="24"/>
          <w:szCs w:val="24"/>
        </w:rPr>
        <w:t>December Sales $90,084.57 (Total sales plus scrap runs) Round Up Change $161.59 Transactions 2851 Avg. Sale $31.55 Approximately 10.66% increase compared to last year same month.</w:t>
      </w:r>
    </w:p>
    <w:p w14:paraId="1A23312F" w14:textId="77777777" w:rsidR="00A11AB9" w:rsidRPr="008E43D7" w:rsidRDefault="00A11AB9" w:rsidP="00A11AB9">
      <w:pPr>
        <w:rPr>
          <w:bCs/>
          <w:sz w:val="24"/>
          <w:szCs w:val="24"/>
        </w:rPr>
      </w:pPr>
      <w:r w:rsidRPr="008E43D7">
        <w:rPr>
          <w:b/>
          <w:sz w:val="24"/>
          <w:szCs w:val="24"/>
        </w:rPr>
        <w:t>Mid-Year Sales Report</w:t>
      </w:r>
      <w:r>
        <w:rPr>
          <w:b/>
          <w:sz w:val="24"/>
          <w:szCs w:val="24"/>
        </w:rPr>
        <w:t xml:space="preserve"> </w:t>
      </w:r>
      <w:r>
        <w:rPr>
          <w:bCs/>
          <w:sz w:val="24"/>
          <w:szCs w:val="24"/>
        </w:rPr>
        <w:t>– Increased sales due to increased donations and social media awareness.</w:t>
      </w:r>
    </w:p>
    <w:tbl>
      <w:tblPr>
        <w:tblW w:w="4320" w:type="dxa"/>
        <w:tblInd w:w="108" w:type="dxa"/>
        <w:tblLook w:val="04A0" w:firstRow="1" w:lastRow="0" w:firstColumn="1" w:lastColumn="0" w:noHBand="0" w:noVBand="1"/>
      </w:tblPr>
      <w:tblGrid>
        <w:gridCol w:w="1440"/>
        <w:gridCol w:w="1440"/>
        <w:gridCol w:w="1440"/>
      </w:tblGrid>
      <w:tr w:rsidR="00A11AB9" w:rsidRPr="00766A2C" w14:paraId="3767E66D" w14:textId="77777777" w:rsidTr="00D33D1A">
        <w:trPr>
          <w:trHeight w:val="375"/>
        </w:trPr>
        <w:tc>
          <w:tcPr>
            <w:tcW w:w="1440" w:type="dxa"/>
            <w:tcBorders>
              <w:top w:val="nil"/>
              <w:left w:val="nil"/>
              <w:bottom w:val="nil"/>
              <w:right w:val="nil"/>
            </w:tcBorders>
            <w:shd w:val="clear" w:color="auto" w:fill="auto"/>
            <w:noWrap/>
            <w:vAlign w:val="bottom"/>
            <w:hideMark/>
          </w:tcPr>
          <w:p w14:paraId="5322A686" w14:textId="77777777" w:rsidR="00A11AB9" w:rsidRPr="00766A2C" w:rsidRDefault="00A11AB9" w:rsidP="00D33D1A">
            <w:pPr>
              <w:spacing w:after="0" w:line="240" w:lineRule="auto"/>
              <w:jc w:val="center"/>
              <w:rPr>
                <w:rFonts w:ascii="Calibri" w:eastAsia="Times New Roman" w:hAnsi="Calibri" w:cs="Calibri"/>
                <w:b/>
                <w:bCs/>
                <w:color w:val="000000"/>
              </w:rPr>
            </w:pPr>
            <w:r w:rsidRPr="00766A2C">
              <w:rPr>
                <w:rFonts w:ascii="Calibri" w:eastAsia="Times New Roman" w:hAnsi="Calibri" w:cs="Calibri"/>
                <w:b/>
                <w:bCs/>
                <w:color w:val="000000"/>
              </w:rPr>
              <w:t>2021</w:t>
            </w:r>
          </w:p>
        </w:tc>
        <w:tc>
          <w:tcPr>
            <w:tcW w:w="1440" w:type="dxa"/>
            <w:tcBorders>
              <w:top w:val="nil"/>
              <w:left w:val="nil"/>
              <w:bottom w:val="nil"/>
              <w:right w:val="nil"/>
            </w:tcBorders>
            <w:shd w:val="clear" w:color="auto" w:fill="auto"/>
            <w:noWrap/>
            <w:vAlign w:val="bottom"/>
            <w:hideMark/>
          </w:tcPr>
          <w:p w14:paraId="735B4356" w14:textId="77777777" w:rsidR="00A11AB9" w:rsidRPr="00766A2C" w:rsidRDefault="00A11AB9" w:rsidP="00D33D1A">
            <w:pPr>
              <w:spacing w:after="0" w:line="240" w:lineRule="auto"/>
              <w:jc w:val="center"/>
              <w:rPr>
                <w:rFonts w:ascii="Calibri" w:eastAsia="Times New Roman" w:hAnsi="Calibri" w:cs="Calibri"/>
                <w:b/>
                <w:bCs/>
                <w:color w:val="000000"/>
              </w:rPr>
            </w:pPr>
            <w:r w:rsidRPr="00766A2C">
              <w:rPr>
                <w:rFonts w:ascii="Calibri" w:eastAsia="Times New Roman" w:hAnsi="Calibri" w:cs="Calibri"/>
                <w:b/>
                <w:bCs/>
                <w:color w:val="000000"/>
              </w:rPr>
              <w:t>2022</w:t>
            </w:r>
          </w:p>
        </w:tc>
        <w:tc>
          <w:tcPr>
            <w:tcW w:w="1440" w:type="dxa"/>
            <w:tcBorders>
              <w:top w:val="nil"/>
              <w:left w:val="nil"/>
              <w:bottom w:val="nil"/>
              <w:right w:val="nil"/>
            </w:tcBorders>
            <w:shd w:val="clear" w:color="auto" w:fill="auto"/>
            <w:noWrap/>
            <w:vAlign w:val="bottom"/>
            <w:hideMark/>
          </w:tcPr>
          <w:p w14:paraId="0F332039" w14:textId="77777777" w:rsidR="00A11AB9" w:rsidRPr="00766A2C" w:rsidRDefault="00A11AB9" w:rsidP="00D33D1A">
            <w:pPr>
              <w:spacing w:after="0" w:line="240" w:lineRule="auto"/>
              <w:jc w:val="center"/>
              <w:rPr>
                <w:rFonts w:ascii="Calibri" w:eastAsia="Times New Roman" w:hAnsi="Calibri" w:cs="Calibri"/>
                <w:b/>
                <w:bCs/>
                <w:color w:val="000000"/>
              </w:rPr>
            </w:pPr>
            <w:r w:rsidRPr="00766A2C">
              <w:rPr>
                <w:rFonts w:ascii="Calibri" w:eastAsia="Times New Roman" w:hAnsi="Calibri" w:cs="Calibri"/>
                <w:b/>
                <w:bCs/>
                <w:color w:val="000000"/>
              </w:rPr>
              <w:t xml:space="preserve">% </w:t>
            </w:r>
            <w:proofErr w:type="gramStart"/>
            <w:r w:rsidRPr="00766A2C">
              <w:rPr>
                <w:rFonts w:ascii="Calibri" w:eastAsia="Times New Roman" w:hAnsi="Calibri" w:cs="Calibri"/>
                <w:b/>
                <w:bCs/>
                <w:color w:val="000000"/>
              </w:rPr>
              <w:t>difference</w:t>
            </w:r>
            <w:proofErr w:type="gramEnd"/>
          </w:p>
        </w:tc>
      </w:tr>
      <w:tr w:rsidR="00A11AB9" w:rsidRPr="00766A2C" w14:paraId="450226A9" w14:textId="77777777" w:rsidTr="00D33D1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FB486" w14:textId="77777777" w:rsidR="00A11AB9" w:rsidRPr="00766A2C" w:rsidRDefault="00A11AB9" w:rsidP="00D33D1A">
            <w:pPr>
              <w:spacing w:after="0" w:line="240" w:lineRule="auto"/>
              <w:jc w:val="right"/>
              <w:rPr>
                <w:rFonts w:ascii="Calibri" w:eastAsia="Times New Roman" w:hAnsi="Calibri" w:cs="Calibri"/>
                <w:color w:val="000000"/>
              </w:rPr>
            </w:pPr>
            <w:r w:rsidRPr="00766A2C">
              <w:rPr>
                <w:rFonts w:ascii="Calibri" w:eastAsia="Times New Roman" w:hAnsi="Calibri" w:cs="Calibri"/>
                <w:color w:val="000000"/>
              </w:rPr>
              <w:t>$444,686.49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D32C0" w14:textId="77777777" w:rsidR="00A11AB9" w:rsidRPr="00766A2C" w:rsidRDefault="00A11AB9" w:rsidP="00D33D1A">
            <w:pPr>
              <w:spacing w:after="0" w:line="240" w:lineRule="auto"/>
              <w:jc w:val="right"/>
              <w:rPr>
                <w:rFonts w:ascii="Calibri" w:eastAsia="Times New Roman" w:hAnsi="Calibri" w:cs="Calibri"/>
                <w:color w:val="000000"/>
              </w:rPr>
            </w:pPr>
            <w:r w:rsidRPr="00766A2C">
              <w:rPr>
                <w:rFonts w:ascii="Calibri" w:eastAsia="Times New Roman" w:hAnsi="Calibri" w:cs="Calibri"/>
                <w:color w:val="000000"/>
              </w:rPr>
              <w:t>$506,055.12</w:t>
            </w:r>
          </w:p>
        </w:tc>
        <w:tc>
          <w:tcPr>
            <w:tcW w:w="1440" w:type="dxa"/>
            <w:tcBorders>
              <w:top w:val="nil"/>
              <w:left w:val="nil"/>
              <w:bottom w:val="nil"/>
              <w:right w:val="nil"/>
            </w:tcBorders>
            <w:shd w:val="clear" w:color="auto" w:fill="auto"/>
            <w:noWrap/>
            <w:vAlign w:val="bottom"/>
            <w:hideMark/>
          </w:tcPr>
          <w:p w14:paraId="5050C0D2" w14:textId="77777777" w:rsidR="00A11AB9" w:rsidRPr="00766A2C" w:rsidRDefault="00A11AB9" w:rsidP="00D33D1A">
            <w:pPr>
              <w:spacing w:after="0" w:line="240" w:lineRule="auto"/>
              <w:jc w:val="right"/>
              <w:rPr>
                <w:rFonts w:ascii="Calibri" w:eastAsia="Times New Roman" w:hAnsi="Calibri" w:cs="Calibri"/>
                <w:color w:val="000000"/>
              </w:rPr>
            </w:pPr>
            <w:r w:rsidRPr="00766A2C">
              <w:rPr>
                <w:rFonts w:ascii="Calibri" w:eastAsia="Times New Roman" w:hAnsi="Calibri" w:cs="Calibri"/>
                <w:color w:val="000000"/>
              </w:rPr>
              <w:t>13.80%</w:t>
            </w:r>
          </w:p>
        </w:tc>
      </w:tr>
    </w:tbl>
    <w:p w14:paraId="7E91EA39" w14:textId="77777777" w:rsidR="00A11AB9" w:rsidRPr="008E43D7" w:rsidRDefault="00A11AB9" w:rsidP="00A11AB9">
      <w:pPr>
        <w:rPr>
          <w:bCs/>
          <w:sz w:val="24"/>
          <w:szCs w:val="24"/>
        </w:rPr>
      </w:pPr>
    </w:p>
    <w:p w14:paraId="3ED37BD3" w14:textId="77777777" w:rsidR="00A11AB9" w:rsidRDefault="00A11AB9" w:rsidP="00A11AB9">
      <w:pPr>
        <w:rPr>
          <w:bCs/>
          <w:sz w:val="24"/>
          <w:szCs w:val="24"/>
        </w:rPr>
      </w:pPr>
      <w:r>
        <w:rPr>
          <w:bCs/>
          <w:sz w:val="24"/>
          <w:szCs w:val="24"/>
        </w:rPr>
        <w:t>Please help us grow the ReStore by sharing contacts and making introductions. Thanks.</w:t>
      </w:r>
    </w:p>
    <w:p w14:paraId="524235E0" w14:textId="77777777" w:rsidR="00A11AB9" w:rsidRDefault="00A11AB9" w:rsidP="00A11AB9">
      <w:pPr>
        <w:rPr>
          <w:bCs/>
          <w:sz w:val="24"/>
          <w:szCs w:val="24"/>
        </w:rPr>
      </w:pPr>
      <w:r>
        <w:rPr>
          <w:b/>
          <w:sz w:val="24"/>
          <w:szCs w:val="24"/>
        </w:rPr>
        <w:t>Purchased Product Summary –</w:t>
      </w:r>
      <w:r>
        <w:rPr>
          <w:bCs/>
          <w:sz w:val="24"/>
          <w:szCs w:val="24"/>
        </w:rPr>
        <w:t xml:space="preserve"> Purchased Product updates for November / December</w:t>
      </w:r>
    </w:p>
    <w:tbl>
      <w:tblPr>
        <w:tblW w:w="10915" w:type="dxa"/>
        <w:tblInd w:w="108" w:type="dxa"/>
        <w:tblLook w:val="04A0" w:firstRow="1" w:lastRow="0" w:firstColumn="1" w:lastColumn="0" w:noHBand="0" w:noVBand="1"/>
      </w:tblPr>
      <w:tblGrid>
        <w:gridCol w:w="2183"/>
        <w:gridCol w:w="2183"/>
        <w:gridCol w:w="2183"/>
        <w:gridCol w:w="2183"/>
        <w:gridCol w:w="2183"/>
      </w:tblGrid>
      <w:tr w:rsidR="00A11AB9" w:rsidRPr="00571478" w14:paraId="30656135" w14:textId="77777777" w:rsidTr="00D33D1A">
        <w:trPr>
          <w:trHeight w:val="195"/>
        </w:trPr>
        <w:tc>
          <w:tcPr>
            <w:tcW w:w="2183" w:type="dxa"/>
            <w:tcBorders>
              <w:top w:val="nil"/>
              <w:left w:val="nil"/>
              <w:bottom w:val="nil"/>
              <w:right w:val="nil"/>
            </w:tcBorders>
            <w:shd w:val="clear" w:color="auto" w:fill="auto"/>
            <w:vAlign w:val="bottom"/>
            <w:hideMark/>
          </w:tcPr>
          <w:p w14:paraId="5119C59D"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Cost of new inventory added</w:t>
            </w:r>
          </w:p>
        </w:tc>
        <w:tc>
          <w:tcPr>
            <w:tcW w:w="2183" w:type="dxa"/>
            <w:tcBorders>
              <w:top w:val="nil"/>
              <w:left w:val="nil"/>
              <w:bottom w:val="nil"/>
              <w:right w:val="nil"/>
            </w:tcBorders>
            <w:shd w:val="clear" w:color="auto" w:fill="auto"/>
            <w:vAlign w:val="bottom"/>
            <w:hideMark/>
          </w:tcPr>
          <w:p w14:paraId="64BEFFCF"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Total retail sales</w:t>
            </w:r>
          </w:p>
        </w:tc>
        <w:tc>
          <w:tcPr>
            <w:tcW w:w="2183" w:type="dxa"/>
            <w:tcBorders>
              <w:top w:val="nil"/>
              <w:left w:val="nil"/>
              <w:bottom w:val="nil"/>
              <w:right w:val="nil"/>
            </w:tcBorders>
            <w:shd w:val="clear" w:color="auto" w:fill="auto"/>
            <w:vAlign w:val="bottom"/>
            <w:hideMark/>
          </w:tcPr>
          <w:p w14:paraId="0E6897FF"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 xml:space="preserve">Total cost of goods sold </w:t>
            </w:r>
          </w:p>
        </w:tc>
        <w:tc>
          <w:tcPr>
            <w:tcW w:w="2183" w:type="dxa"/>
            <w:tcBorders>
              <w:top w:val="nil"/>
              <w:left w:val="nil"/>
              <w:bottom w:val="nil"/>
              <w:right w:val="nil"/>
            </w:tcBorders>
            <w:shd w:val="clear" w:color="auto" w:fill="auto"/>
            <w:vAlign w:val="bottom"/>
            <w:hideMark/>
          </w:tcPr>
          <w:p w14:paraId="5D9BC569"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Net Profit</w:t>
            </w:r>
          </w:p>
        </w:tc>
        <w:tc>
          <w:tcPr>
            <w:tcW w:w="2183" w:type="dxa"/>
            <w:tcBorders>
              <w:top w:val="nil"/>
              <w:left w:val="nil"/>
              <w:bottom w:val="nil"/>
              <w:right w:val="nil"/>
            </w:tcBorders>
            <w:shd w:val="clear" w:color="auto" w:fill="auto"/>
            <w:vAlign w:val="bottom"/>
            <w:hideMark/>
          </w:tcPr>
          <w:p w14:paraId="3BF13AB1"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Gross Profit Margin</w:t>
            </w:r>
          </w:p>
        </w:tc>
      </w:tr>
      <w:tr w:rsidR="00A11AB9" w:rsidRPr="00571478" w14:paraId="26DACADB" w14:textId="77777777" w:rsidTr="00D33D1A">
        <w:trPr>
          <w:trHeight w:val="121"/>
        </w:trPr>
        <w:tc>
          <w:tcPr>
            <w:tcW w:w="2183" w:type="dxa"/>
            <w:tcBorders>
              <w:top w:val="nil"/>
              <w:left w:val="nil"/>
              <w:bottom w:val="nil"/>
              <w:right w:val="nil"/>
            </w:tcBorders>
            <w:shd w:val="clear" w:color="auto" w:fill="auto"/>
            <w:noWrap/>
            <w:vAlign w:val="bottom"/>
            <w:hideMark/>
          </w:tcPr>
          <w:p w14:paraId="3C4EFDFA"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$3580.00</w:t>
            </w:r>
          </w:p>
        </w:tc>
        <w:tc>
          <w:tcPr>
            <w:tcW w:w="2183" w:type="dxa"/>
            <w:tcBorders>
              <w:top w:val="nil"/>
              <w:left w:val="nil"/>
              <w:bottom w:val="nil"/>
              <w:right w:val="nil"/>
            </w:tcBorders>
            <w:shd w:val="clear" w:color="auto" w:fill="auto"/>
            <w:noWrap/>
            <w:vAlign w:val="bottom"/>
            <w:hideMark/>
          </w:tcPr>
          <w:p w14:paraId="3D7243DA"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8199.50</w:t>
            </w:r>
            <w:r w:rsidRPr="00571478">
              <w:rPr>
                <w:rFonts w:ascii="Calibri" w:eastAsia="Times New Roman" w:hAnsi="Calibri" w:cs="Calibri"/>
                <w:color w:val="000000"/>
                <w:sz w:val="28"/>
                <w:szCs w:val="28"/>
              </w:rPr>
              <w:t xml:space="preserve"> </w:t>
            </w:r>
          </w:p>
        </w:tc>
        <w:tc>
          <w:tcPr>
            <w:tcW w:w="2183" w:type="dxa"/>
            <w:tcBorders>
              <w:top w:val="nil"/>
              <w:left w:val="nil"/>
              <w:bottom w:val="nil"/>
              <w:right w:val="nil"/>
            </w:tcBorders>
            <w:shd w:val="clear" w:color="auto" w:fill="auto"/>
            <w:noWrap/>
            <w:vAlign w:val="bottom"/>
            <w:hideMark/>
          </w:tcPr>
          <w:p w14:paraId="63A1C87A"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5070.00</w:t>
            </w:r>
            <w:r w:rsidRPr="00571478">
              <w:rPr>
                <w:rFonts w:ascii="Calibri" w:eastAsia="Times New Roman" w:hAnsi="Calibri" w:cs="Calibri"/>
                <w:color w:val="000000"/>
                <w:sz w:val="28"/>
                <w:szCs w:val="28"/>
              </w:rPr>
              <w:t xml:space="preserve"> </w:t>
            </w:r>
          </w:p>
        </w:tc>
        <w:tc>
          <w:tcPr>
            <w:tcW w:w="2183" w:type="dxa"/>
            <w:tcBorders>
              <w:top w:val="nil"/>
              <w:left w:val="nil"/>
              <w:bottom w:val="nil"/>
              <w:right w:val="nil"/>
            </w:tcBorders>
            <w:shd w:val="clear" w:color="auto" w:fill="auto"/>
            <w:noWrap/>
            <w:vAlign w:val="bottom"/>
            <w:hideMark/>
          </w:tcPr>
          <w:p w14:paraId="5094D8B2"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3129.50</w:t>
            </w:r>
            <w:r w:rsidRPr="00571478">
              <w:rPr>
                <w:rFonts w:ascii="Calibri" w:eastAsia="Times New Roman" w:hAnsi="Calibri" w:cs="Calibri"/>
                <w:color w:val="000000"/>
                <w:sz w:val="28"/>
                <w:szCs w:val="28"/>
              </w:rPr>
              <w:t xml:space="preserve"> </w:t>
            </w:r>
          </w:p>
        </w:tc>
        <w:tc>
          <w:tcPr>
            <w:tcW w:w="2183" w:type="dxa"/>
            <w:tcBorders>
              <w:top w:val="nil"/>
              <w:left w:val="nil"/>
              <w:bottom w:val="nil"/>
              <w:right w:val="nil"/>
            </w:tcBorders>
            <w:shd w:val="clear" w:color="auto" w:fill="auto"/>
            <w:noWrap/>
            <w:vAlign w:val="bottom"/>
            <w:hideMark/>
          </w:tcPr>
          <w:p w14:paraId="7949FF79"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38.16</w:t>
            </w:r>
            <w:r w:rsidRPr="00571478">
              <w:rPr>
                <w:rFonts w:ascii="Calibri" w:eastAsia="Times New Roman" w:hAnsi="Calibri" w:cs="Calibri"/>
                <w:color w:val="000000"/>
                <w:sz w:val="28"/>
                <w:szCs w:val="28"/>
              </w:rPr>
              <w:t>%</w:t>
            </w:r>
          </w:p>
        </w:tc>
      </w:tr>
      <w:tr w:rsidR="00A11AB9" w:rsidRPr="00571478" w14:paraId="128451CA" w14:textId="77777777" w:rsidTr="00D33D1A">
        <w:trPr>
          <w:trHeight w:val="121"/>
        </w:trPr>
        <w:tc>
          <w:tcPr>
            <w:tcW w:w="2183" w:type="dxa"/>
            <w:tcBorders>
              <w:top w:val="nil"/>
              <w:left w:val="nil"/>
              <w:bottom w:val="nil"/>
              <w:right w:val="nil"/>
            </w:tcBorders>
            <w:shd w:val="clear" w:color="auto" w:fill="auto"/>
            <w:noWrap/>
            <w:vAlign w:val="bottom"/>
          </w:tcPr>
          <w:p w14:paraId="32A4FDD0" w14:textId="77777777" w:rsidR="00A11AB9" w:rsidRPr="004466A3" w:rsidRDefault="00A11AB9" w:rsidP="00D33D1A">
            <w:pPr>
              <w:spacing w:after="0" w:line="240" w:lineRule="auto"/>
              <w:rPr>
                <w:rFonts w:ascii="Calibri" w:eastAsia="Times New Roman" w:hAnsi="Calibri" w:cs="Calibri"/>
                <w:b/>
                <w:bCs/>
                <w:color w:val="000000"/>
                <w:sz w:val="24"/>
                <w:szCs w:val="24"/>
              </w:rPr>
            </w:pPr>
          </w:p>
        </w:tc>
        <w:tc>
          <w:tcPr>
            <w:tcW w:w="2183" w:type="dxa"/>
            <w:tcBorders>
              <w:top w:val="nil"/>
              <w:left w:val="nil"/>
              <w:bottom w:val="nil"/>
              <w:right w:val="nil"/>
            </w:tcBorders>
            <w:shd w:val="clear" w:color="auto" w:fill="auto"/>
            <w:noWrap/>
            <w:vAlign w:val="bottom"/>
          </w:tcPr>
          <w:p w14:paraId="7EA9EE9F"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583456B3" w14:textId="77777777" w:rsidR="00A11AB9" w:rsidRPr="00571478" w:rsidRDefault="00A11AB9" w:rsidP="00D33D1A">
            <w:pPr>
              <w:spacing w:after="0" w:line="240" w:lineRule="auto"/>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6AEF047D"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6E8C2C17" w14:textId="77777777" w:rsidR="00A11AB9" w:rsidRDefault="00A11AB9" w:rsidP="00D33D1A">
            <w:pPr>
              <w:spacing w:after="0" w:line="240" w:lineRule="auto"/>
              <w:jc w:val="right"/>
              <w:rPr>
                <w:rFonts w:ascii="Calibri" w:eastAsia="Times New Roman" w:hAnsi="Calibri" w:cs="Calibri"/>
                <w:color w:val="000000"/>
                <w:sz w:val="28"/>
                <w:szCs w:val="28"/>
              </w:rPr>
            </w:pPr>
          </w:p>
        </w:tc>
      </w:tr>
      <w:tr w:rsidR="00A11AB9" w:rsidRPr="00571478" w14:paraId="28C56BF4" w14:textId="77777777" w:rsidTr="00D33D1A">
        <w:trPr>
          <w:trHeight w:val="121"/>
        </w:trPr>
        <w:tc>
          <w:tcPr>
            <w:tcW w:w="2183" w:type="dxa"/>
            <w:tcBorders>
              <w:top w:val="nil"/>
              <w:left w:val="nil"/>
              <w:bottom w:val="nil"/>
              <w:right w:val="nil"/>
            </w:tcBorders>
            <w:shd w:val="clear" w:color="auto" w:fill="auto"/>
            <w:noWrap/>
            <w:vAlign w:val="bottom"/>
          </w:tcPr>
          <w:p w14:paraId="7942675B" w14:textId="77777777" w:rsidR="00A11AB9" w:rsidRDefault="00A11AB9" w:rsidP="00D33D1A">
            <w:pPr>
              <w:spacing w:after="0" w:line="240" w:lineRule="auto"/>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0383F803"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78CE3891"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1A5D1CB2"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0122A29F" w14:textId="77777777" w:rsidR="00A11AB9" w:rsidRDefault="00A11AB9" w:rsidP="00D33D1A">
            <w:pPr>
              <w:spacing w:after="0" w:line="240" w:lineRule="auto"/>
              <w:jc w:val="right"/>
              <w:rPr>
                <w:rFonts w:ascii="Calibri" w:eastAsia="Times New Roman" w:hAnsi="Calibri" w:cs="Calibri"/>
                <w:color w:val="000000"/>
                <w:sz w:val="28"/>
                <w:szCs w:val="28"/>
              </w:rPr>
            </w:pPr>
          </w:p>
        </w:tc>
      </w:tr>
    </w:tbl>
    <w:p w14:paraId="38CB4057" w14:textId="14594474" w:rsidR="00A11AB9" w:rsidRDefault="00A11AB9" w:rsidP="00A11AB9">
      <w:pPr>
        <w:rPr>
          <w:bCs/>
          <w:sz w:val="24"/>
          <w:szCs w:val="24"/>
        </w:rPr>
      </w:pPr>
      <w:r w:rsidRPr="004466A3">
        <w:rPr>
          <w:rFonts w:ascii="Calibri" w:eastAsia="Times New Roman" w:hAnsi="Calibri" w:cs="Calibri"/>
          <w:b/>
          <w:bCs/>
          <w:color w:val="000000"/>
          <w:sz w:val="24"/>
          <w:szCs w:val="24"/>
        </w:rPr>
        <w:t>Purchased</w:t>
      </w:r>
      <w:r>
        <w:rPr>
          <w:rFonts w:ascii="Calibri" w:eastAsia="Times New Roman" w:hAnsi="Calibri" w:cs="Calibri"/>
          <w:b/>
          <w:bCs/>
          <w:color w:val="000000"/>
          <w:sz w:val="24"/>
          <w:szCs w:val="24"/>
        </w:rPr>
        <w:t xml:space="preserve"> </w:t>
      </w:r>
      <w:r w:rsidRPr="004466A3">
        <w:rPr>
          <w:rFonts w:ascii="Calibri" w:eastAsia="Times New Roman" w:hAnsi="Calibri" w:cs="Calibri"/>
          <w:b/>
          <w:bCs/>
          <w:color w:val="000000"/>
          <w:sz w:val="24"/>
          <w:szCs w:val="24"/>
        </w:rPr>
        <w:t>Product Mid-Year Summary</w:t>
      </w:r>
      <w:r>
        <w:rPr>
          <w:b/>
          <w:sz w:val="24"/>
          <w:szCs w:val="24"/>
        </w:rPr>
        <w:t xml:space="preserve"> </w:t>
      </w:r>
      <w:r>
        <w:rPr>
          <w:bCs/>
          <w:sz w:val="24"/>
          <w:szCs w:val="24"/>
        </w:rPr>
        <w:t xml:space="preserve">– Updates </w:t>
      </w:r>
      <w:r w:rsidR="002B7B97">
        <w:rPr>
          <w:bCs/>
          <w:sz w:val="24"/>
          <w:szCs w:val="24"/>
        </w:rPr>
        <w:t>Mid-June</w:t>
      </w:r>
      <w:r>
        <w:rPr>
          <w:bCs/>
          <w:sz w:val="24"/>
          <w:szCs w:val="24"/>
        </w:rPr>
        <w:t>/December</w:t>
      </w:r>
    </w:p>
    <w:tbl>
      <w:tblPr>
        <w:tblW w:w="10915" w:type="dxa"/>
        <w:tblInd w:w="108" w:type="dxa"/>
        <w:tblLook w:val="04A0" w:firstRow="1" w:lastRow="0" w:firstColumn="1" w:lastColumn="0" w:noHBand="0" w:noVBand="1"/>
      </w:tblPr>
      <w:tblGrid>
        <w:gridCol w:w="2183"/>
        <w:gridCol w:w="2183"/>
        <w:gridCol w:w="2183"/>
        <w:gridCol w:w="2183"/>
        <w:gridCol w:w="2183"/>
      </w:tblGrid>
      <w:tr w:rsidR="00A11AB9" w:rsidRPr="00571478" w14:paraId="526544DE" w14:textId="77777777" w:rsidTr="00D33D1A">
        <w:trPr>
          <w:trHeight w:val="195"/>
        </w:trPr>
        <w:tc>
          <w:tcPr>
            <w:tcW w:w="2183" w:type="dxa"/>
            <w:tcBorders>
              <w:top w:val="nil"/>
              <w:left w:val="nil"/>
              <w:bottom w:val="nil"/>
              <w:right w:val="nil"/>
            </w:tcBorders>
            <w:shd w:val="clear" w:color="auto" w:fill="auto"/>
            <w:vAlign w:val="bottom"/>
            <w:hideMark/>
          </w:tcPr>
          <w:p w14:paraId="687020A2"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Cost of new inventory added</w:t>
            </w:r>
          </w:p>
        </w:tc>
        <w:tc>
          <w:tcPr>
            <w:tcW w:w="2183" w:type="dxa"/>
            <w:tcBorders>
              <w:top w:val="nil"/>
              <w:left w:val="nil"/>
              <w:bottom w:val="nil"/>
              <w:right w:val="nil"/>
            </w:tcBorders>
            <w:shd w:val="clear" w:color="auto" w:fill="auto"/>
            <w:vAlign w:val="bottom"/>
            <w:hideMark/>
          </w:tcPr>
          <w:p w14:paraId="30A0D2E6"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Total retail sales</w:t>
            </w:r>
          </w:p>
        </w:tc>
        <w:tc>
          <w:tcPr>
            <w:tcW w:w="2183" w:type="dxa"/>
            <w:tcBorders>
              <w:top w:val="nil"/>
              <w:left w:val="nil"/>
              <w:bottom w:val="nil"/>
              <w:right w:val="nil"/>
            </w:tcBorders>
            <w:shd w:val="clear" w:color="auto" w:fill="auto"/>
            <w:vAlign w:val="bottom"/>
            <w:hideMark/>
          </w:tcPr>
          <w:p w14:paraId="24C7988C"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 xml:space="preserve">Total cost of goods sold </w:t>
            </w:r>
          </w:p>
        </w:tc>
        <w:tc>
          <w:tcPr>
            <w:tcW w:w="2183" w:type="dxa"/>
            <w:tcBorders>
              <w:top w:val="nil"/>
              <w:left w:val="nil"/>
              <w:bottom w:val="nil"/>
              <w:right w:val="nil"/>
            </w:tcBorders>
            <w:shd w:val="clear" w:color="auto" w:fill="auto"/>
            <w:vAlign w:val="bottom"/>
            <w:hideMark/>
          </w:tcPr>
          <w:p w14:paraId="18340848"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Net Profit</w:t>
            </w:r>
          </w:p>
        </w:tc>
        <w:tc>
          <w:tcPr>
            <w:tcW w:w="2183" w:type="dxa"/>
            <w:tcBorders>
              <w:top w:val="nil"/>
              <w:left w:val="nil"/>
              <w:bottom w:val="nil"/>
              <w:right w:val="nil"/>
            </w:tcBorders>
            <w:shd w:val="clear" w:color="auto" w:fill="auto"/>
            <w:vAlign w:val="bottom"/>
            <w:hideMark/>
          </w:tcPr>
          <w:p w14:paraId="1F2E6855" w14:textId="77777777" w:rsidR="00A11AB9" w:rsidRPr="00571478" w:rsidRDefault="00A11AB9" w:rsidP="00D33D1A">
            <w:pPr>
              <w:spacing w:after="0" w:line="240" w:lineRule="auto"/>
              <w:rPr>
                <w:rFonts w:ascii="Calibri" w:eastAsia="Times New Roman" w:hAnsi="Calibri" w:cs="Calibri"/>
                <w:color w:val="000000"/>
              </w:rPr>
            </w:pPr>
            <w:r w:rsidRPr="00571478">
              <w:rPr>
                <w:rFonts w:ascii="Calibri" w:eastAsia="Times New Roman" w:hAnsi="Calibri" w:cs="Calibri"/>
                <w:color w:val="000000"/>
              </w:rPr>
              <w:t>Gross Profit Margin</w:t>
            </w:r>
          </w:p>
        </w:tc>
      </w:tr>
      <w:tr w:rsidR="00A11AB9" w:rsidRPr="00571478" w14:paraId="0B4FD2EE" w14:textId="77777777" w:rsidTr="00D33D1A">
        <w:trPr>
          <w:trHeight w:val="121"/>
        </w:trPr>
        <w:tc>
          <w:tcPr>
            <w:tcW w:w="2183" w:type="dxa"/>
            <w:tcBorders>
              <w:top w:val="nil"/>
              <w:left w:val="nil"/>
              <w:bottom w:val="nil"/>
              <w:right w:val="nil"/>
            </w:tcBorders>
            <w:shd w:val="clear" w:color="auto" w:fill="auto"/>
            <w:noWrap/>
            <w:vAlign w:val="bottom"/>
            <w:hideMark/>
          </w:tcPr>
          <w:p w14:paraId="120FD723"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$15,410.00</w:t>
            </w:r>
          </w:p>
        </w:tc>
        <w:tc>
          <w:tcPr>
            <w:tcW w:w="2183" w:type="dxa"/>
            <w:tcBorders>
              <w:top w:val="nil"/>
              <w:left w:val="nil"/>
              <w:bottom w:val="nil"/>
              <w:right w:val="nil"/>
            </w:tcBorders>
            <w:shd w:val="clear" w:color="auto" w:fill="auto"/>
            <w:noWrap/>
            <w:vAlign w:val="bottom"/>
            <w:hideMark/>
          </w:tcPr>
          <w:p w14:paraId="04BD0F11"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28,849.75</w:t>
            </w:r>
            <w:r w:rsidRPr="00571478">
              <w:rPr>
                <w:rFonts w:ascii="Calibri" w:eastAsia="Times New Roman" w:hAnsi="Calibri" w:cs="Calibri"/>
                <w:color w:val="000000"/>
                <w:sz w:val="28"/>
                <w:szCs w:val="28"/>
              </w:rPr>
              <w:t xml:space="preserve"> </w:t>
            </w:r>
          </w:p>
        </w:tc>
        <w:tc>
          <w:tcPr>
            <w:tcW w:w="2183" w:type="dxa"/>
            <w:tcBorders>
              <w:top w:val="nil"/>
              <w:left w:val="nil"/>
              <w:bottom w:val="nil"/>
              <w:right w:val="nil"/>
            </w:tcBorders>
            <w:shd w:val="clear" w:color="auto" w:fill="auto"/>
            <w:noWrap/>
            <w:vAlign w:val="bottom"/>
            <w:hideMark/>
          </w:tcPr>
          <w:p w14:paraId="63F7BF3D"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12,925.00</w:t>
            </w:r>
            <w:r w:rsidRPr="00571478">
              <w:rPr>
                <w:rFonts w:ascii="Calibri" w:eastAsia="Times New Roman" w:hAnsi="Calibri" w:cs="Calibri"/>
                <w:color w:val="000000"/>
                <w:sz w:val="28"/>
                <w:szCs w:val="28"/>
              </w:rPr>
              <w:t xml:space="preserve"> </w:t>
            </w:r>
          </w:p>
        </w:tc>
        <w:tc>
          <w:tcPr>
            <w:tcW w:w="2183" w:type="dxa"/>
            <w:tcBorders>
              <w:top w:val="nil"/>
              <w:left w:val="nil"/>
              <w:bottom w:val="nil"/>
              <w:right w:val="nil"/>
            </w:tcBorders>
            <w:shd w:val="clear" w:color="auto" w:fill="auto"/>
            <w:noWrap/>
            <w:vAlign w:val="bottom"/>
            <w:hideMark/>
          </w:tcPr>
          <w:p w14:paraId="32706C9D"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15,924.75</w:t>
            </w:r>
            <w:r w:rsidRPr="00571478">
              <w:rPr>
                <w:rFonts w:ascii="Calibri" w:eastAsia="Times New Roman" w:hAnsi="Calibri" w:cs="Calibri"/>
                <w:color w:val="000000"/>
                <w:sz w:val="28"/>
                <w:szCs w:val="28"/>
              </w:rPr>
              <w:t xml:space="preserve"> </w:t>
            </w:r>
          </w:p>
        </w:tc>
        <w:tc>
          <w:tcPr>
            <w:tcW w:w="2183" w:type="dxa"/>
            <w:tcBorders>
              <w:top w:val="nil"/>
              <w:left w:val="nil"/>
              <w:bottom w:val="nil"/>
              <w:right w:val="nil"/>
            </w:tcBorders>
            <w:shd w:val="clear" w:color="auto" w:fill="auto"/>
            <w:noWrap/>
            <w:vAlign w:val="bottom"/>
            <w:hideMark/>
          </w:tcPr>
          <w:p w14:paraId="1E039AA1" w14:textId="77777777" w:rsidR="00A11AB9" w:rsidRPr="00571478" w:rsidRDefault="00A11AB9" w:rsidP="00D33D1A">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55.20</w:t>
            </w:r>
            <w:r w:rsidRPr="00571478">
              <w:rPr>
                <w:rFonts w:ascii="Calibri" w:eastAsia="Times New Roman" w:hAnsi="Calibri" w:cs="Calibri"/>
                <w:color w:val="000000"/>
                <w:sz w:val="28"/>
                <w:szCs w:val="28"/>
              </w:rPr>
              <w:t>%</w:t>
            </w:r>
          </w:p>
        </w:tc>
      </w:tr>
      <w:tr w:rsidR="00A11AB9" w:rsidRPr="00571478" w14:paraId="71CEE816" w14:textId="77777777" w:rsidTr="00D33D1A">
        <w:trPr>
          <w:trHeight w:val="121"/>
        </w:trPr>
        <w:tc>
          <w:tcPr>
            <w:tcW w:w="2183" w:type="dxa"/>
            <w:tcBorders>
              <w:top w:val="nil"/>
              <w:left w:val="nil"/>
              <w:bottom w:val="nil"/>
              <w:right w:val="nil"/>
            </w:tcBorders>
            <w:shd w:val="clear" w:color="auto" w:fill="auto"/>
            <w:noWrap/>
            <w:vAlign w:val="bottom"/>
          </w:tcPr>
          <w:p w14:paraId="105BB008" w14:textId="77777777" w:rsidR="00A11AB9" w:rsidRPr="004466A3" w:rsidRDefault="00A11AB9" w:rsidP="00D33D1A">
            <w:pPr>
              <w:spacing w:after="0" w:line="240" w:lineRule="auto"/>
              <w:rPr>
                <w:rFonts w:ascii="Calibri" w:eastAsia="Times New Roman" w:hAnsi="Calibri" w:cs="Calibri"/>
                <w:b/>
                <w:bCs/>
                <w:color w:val="000000"/>
                <w:sz w:val="24"/>
                <w:szCs w:val="24"/>
              </w:rPr>
            </w:pPr>
          </w:p>
        </w:tc>
        <w:tc>
          <w:tcPr>
            <w:tcW w:w="2183" w:type="dxa"/>
            <w:tcBorders>
              <w:top w:val="nil"/>
              <w:left w:val="nil"/>
              <w:bottom w:val="nil"/>
              <w:right w:val="nil"/>
            </w:tcBorders>
            <w:shd w:val="clear" w:color="auto" w:fill="auto"/>
            <w:noWrap/>
            <w:vAlign w:val="bottom"/>
          </w:tcPr>
          <w:p w14:paraId="287CE5E5"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5A8C4480" w14:textId="77777777" w:rsidR="00A11AB9" w:rsidRPr="00571478" w:rsidRDefault="00A11AB9" w:rsidP="00D33D1A">
            <w:pPr>
              <w:spacing w:after="0" w:line="240" w:lineRule="auto"/>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522CD930"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1D94D57D" w14:textId="77777777" w:rsidR="00A11AB9" w:rsidRDefault="00A11AB9" w:rsidP="00D33D1A">
            <w:pPr>
              <w:spacing w:after="0" w:line="240" w:lineRule="auto"/>
              <w:jc w:val="right"/>
              <w:rPr>
                <w:rFonts w:ascii="Calibri" w:eastAsia="Times New Roman" w:hAnsi="Calibri" w:cs="Calibri"/>
                <w:color w:val="000000"/>
                <w:sz w:val="28"/>
                <w:szCs w:val="28"/>
              </w:rPr>
            </w:pPr>
          </w:p>
        </w:tc>
      </w:tr>
      <w:tr w:rsidR="00A11AB9" w:rsidRPr="00571478" w14:paraId="08AC0EAD" w14:textId="77777777" w:rsidTr="00D33D1A">
        <w:trPr>
          <w:trHeight w:val="121"/>
        </w:trPr>
        <w:tc>
          <w:tcPr>
            <w:tcW w:w="2183" w:type="dxa"/>
            <w:tcBorders>
              <w:top w:val="nil"/>
              <w:left w:val="nil"/>
              <w:bottom w:val="nil"/>
              <w:right w:val="nil"/>
            </w:tcBorders>
            <w:shd w:val="clear" w:color="auto" w:fill="auto"/>
            <w:noWrap/>
            <w:vAlign w:val="bottom"/>
          </w:tcPr>
          <w:p w14:paraId="29AA7F5E" w14:textId="77777777" w:rsidR="00A11AB9" w:rsidRDefault="00A11AB9" w:rsidP="00D33D1A">
            <w:pPr>
              <w:spacing w:after="0" w:line="240" w:lineRule="auto"/>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0CE4F7DE"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4705B466"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40E68219" w14:textId="77777777" w:rsidR="00A11AB9" w:rsidRPr="00571478" w:rsidRDefault="00A11AB9" w:rsidP="00D33D1A">
            <w:pPr>
              <w:spacing w:after="0" w:line="240" w:lineRule="auto"/>
              <w:jc w:val="right"/>
              <w:rPr>
                <w:rFonts w:ascii="Calibri" w:eastAsia="Times New Roman" w:hAnsi="Calibri" w:cs="Calibri"/>
                <w:color w:val="000000"/>
                <w:sz w:val="28"/>
                <w:szCs w:val="28"/>
              </w:rPr>
            </w:pPr>
          </w:p>
        </w:tc>
        <w:tc>
          <w:tcPr>
            <w:tcW w:w="2183" w:type="dxa"/>
            <w:tcBorders>
              <w:top w:val="nil"/>
              <w:left w:val="nil"/>
              <w:bottom w:val="nil"/>
              <w:right w:val="nil"/>
            </w:tcBorders>
            <w:shd w:val="clear" w:color="auto" w:fill="auto"/>
            <w:noWrap/>
            <w:vAlign w:val="bottom"/>
          </w:tcPr>
          <w:p w14:paraId="6619D923" w14:textId="77777777" w:rsidR="00A11AB9" w:rsidRDefault="00A11AB9" w:rsidP="00D33D1A">
            <w:pPr>
              <w:spacing w:after="0" w:line="240" w:lineRule="auto"/>
              <w:jc w:val="right"/>
              <w:rPr>
                <w:rFonts w:ascii="Calibri" w:eastAsia="Times New Roman" w:hAnsi="Calibri" w:cs="Calibri"/>
                <w:color w:val="000000"/>
                <w:sz w:val="28"/>
                <w:szCs w:val="28"/>
              </w:rPr>
            </w:pPr>
          </w:p>
        </w:tc>
      </w:tr>
    </w:tbl>
    <w:p w14:paraId="4BBBB918" w14:textId="77777777" w:rsidR="00A11AB9" w:rsidRDefault="00A11AB9" w:rsidP="00A11AB9">
      <w:pPr>
        <w:rPr>
          <w:bCs/>
          <w:sz w:val="24"/>
          <w:szCs w:val="24"/>
        </w:rPr>
      </w:pPr>
      <w:r>
        <w:rPr>
          <w:b/>
          <w:sz w:val="24"/>
          <w:szCs w:val="24"/>
        </w:rPr>
        <w:t xml:space="preserve">Donations, Donations, Donations </w:t>
      </w:r>
      <w:r>
        <w:rPr>
          <w:bCs/>
          <w:sz w:val="24"/>
          <w:szCs w:val="24"/>
        </w:rPr>
        <w:t xml:space="preserve">– From out of county travel accommodation to a major refit at Lowe’s Hardware Hwy 127, donations in November and December were a steady stream keeping the store stocked and customers shopping. End of year donations have exploded!!! Bunny Williams Home (165 pieces), Good’s Home Furnishings (50+ pieces), Hooker Heritage Outlet (70+ pieces), McCreary Modern (77 pieces), Precedent Furniture (13 pieces) a wonderful combination of new items, returns, as is gently used, lamps and lighting, and home accessories. Even better news it’s continued into January with Sutter Street and Vanguard! </w:t>
      </w:r>
    </w:p>
    <w:p w14:paraId="7BB8BB09" w14:textId="77777777" w:rsidR="00A11AB9" w:rsidRPr="007E1158" w:rsidRDefault="00A11AB9" w:rsidP="00A11AB9">
      <w:pPr>
        <w:rPr>
          <w:bCs/>
          <w:sz w:val="24"/>
          <w:szCs w:val="24"/>
        </w:rPr>
      </w:pPr>
      <w:r>
        <w:rPr>
          <w:bCs/>
          <w:sz w:val="24"/>
          <w:szCs w:val="24"/>
        </w:rPr>
        <w:t>All this in addition to our regular county wide scheduled pickups. On average the truck hits 5-6 donation stops per day.</w:t>
      </w:r>
    </w:p>
    <w:p w14:paraId="78EC48FE" w14:textId="5A111146" w:rsidR="00A11AB9" w:rsidRDefault="00A11AB9" w:rsidP="00A11AB9">
      <w:pPr>
        <w:rPr>
          <w:bCs/>
          <w:sz w:val="24"/>
          <w:szCs w:val="24"/>
        </w:rPr>
      </w:pPr>
      <w:r>
        <w:rPr>
          <w:b/>
          <w:sz w:val="24"/>
          <w:szCs w:val="24"/>
        </w:rPr>
        <w:t xml:space="preserve">Staff/Volunteer Needs </w:t>
      </w:r>
      <w:r>
        <w:rPr>
          <w:bCs/>
          <w:sz w:val="24"/>
          <w:szCs w:val="24"/>
        </w:rPr>
        <w:t xml:space="preserve">– Kristi </w:t>
      </w:r>
      <w:proofErr w:type="spellStart"/>
      <w:r>
        <w:rPr>
          <w:bCs/>
          <w:sz w:val="24"/>
          <w:szCs w:val="24"/>
        </w:rPr>
        <w:t>Biggar</w:t>
      </w:r>
      <w:proofErr w:type="spellEnd"/>
      <w:r>
        <w:rPr>
          <w:bCs/>
          <w:sz w:val="24"/>
          <w:szCs w:val="24"/>
        </w:rPr>
        <w:t xml:space="preserve"> led a conversation at First United Methodist in Newton/Conover. It was well attended, including Faye Swofford, with lots of good questions and potential volunteers.</w:t>
      </w:r>
    </w:p>
    <w:p w14:paraId="1BB93AE0" w14:textId="77777777" w:rsidR="00A11AB9" w:rsidRPr="00F97AB1" w:rsidRDefault="00A11AB9" w:rsidP="00A11AB9">
      <w:pPr>
        <w:rPr>
          <w:bCs/>
          <w:sz w:val="24"/>
          <w:szCs w:val="24"/>
        </w:rPr>
      </w:pPr>
      <w:r>
        <w:rPr>
          <w:bCs/>
          <w:sz w:val="24"/>
          <w:szCs w:val="24"/>
        </w:rPr>
        <w:t xml:space="preserve">Volunteers are still crucial. As donations and sales increase so does the workload. Are you part of a social organization that needs to hear the ReStore message? Contact Kristi and we will set something up. </w:t>
      </w:r>
      <w:hyperlink r:id="rId11" w:history="1">
        <w:r w:rsidRPr="00CE4323">
          <w:rPr>
            <w:rStyle w:val="Hyperlink"/>
            <w:bCs/>
            <w:sz w:val="24"/>
            <w:szCs w:val="24"/>
          </w:rPr>
          <w:t>https://habitatcatawbavalley.org/restore/volunteer/</w:t>
        </w:r>
      </w:hyperlink>
    </w:p>
    <w:p w14:paraId="2C146DEE" w14:textId="77777777" w:rsidR="00A11AB9" w:rsidRDefault="00A11AB9">
      <w:pPr>
        <w:pStyle w:val="ListParagraph"/>
        <w:numPr>
          <w:ilvl w:val="0"/>
          <w:numId w:val="4"/>
        </w:numPr>
        <w:spacing w:after="200" w:line="276" w:lineRule="auto"/>
        <w:rPr>
          <w:bCs/>
          <w:sz w:val="24"/>
          <w:szCs w:val="24"/>
        </w:rPr>
      </w:pPr>
      <w:r>
        <w:rPr>
          <w:bCs/>
          <w:sz w:val="24"/>
          <w:szCs w:val="24"/>
        </w:rPr>
        <w:t>Cashier: Tuesday AM/PM, Thursday PM, Saturday AM/PM</w:t>
      </w:r>
    </w:p>
    <w:p w14:paraId="26CA1309" w14:textId="77777777" w:rsidR="00A11AB9" w:rsidRDefault="00A11AB9">
      <w:pPr>
        <w:pStyle w:val="ListParagraph"/>
        <w:numPr>
          <w:ilvl w:val="0"/>
          <w:numId w:val="4"/>
        </w:numPr>
        <w:spacing w:after="200" w:line="276" w:lineRule="auto"/>
        <w:rPr>
          <w:bCs/>
          <w:sz w:val="24"/>
          <w:szCs w:val="24"/>
        </w:rPr>
      </w:pPr>
      <w:r>
        <w:rPr>
          <w:bCs/>
          <w:sz w:val="24"/>
          <w:szCs w:val="24"/>
        </w:rPr>
        <w:lastRenderedPageBreak/>
        <w:t>Sales Floor: General awareness of the merchandise combined with the ability to talk with customers.</w:t>
      </w:r>
    </w:p>
    <w:p w14:paraId="3149165D" w14:textId="77777777" w:rsidR="00A11AB9" w:rsidRDefault="00A11AB9">
      <w:pPr>
        <w:pStyle w:val="ListParagraph"/>
        <w:numPr>
          <w:ilvl w:val="0"/>
          <w:numId w:val="4"/>
        </w:numPr>
        <w:spacing w:after="200" w:line="276" w:lineRule="auto"/>
        <w:rPr>
          <w:bCs/>
          <w:sz w:val="24"/>
          <w:szCs w:val="24"/>
        </w:rPr>
      </w:pPr>
      <w:r>
        <w:rPr>
          <w:bCs/>
          <w:sz w:val="24"/>
          <w:szCs w:val="24"/>
        </w:rPr>
        <w:t>Fabric: Open time slots all week.</w:t>
      </w:r>
    </w:p>
    <w:p w14:paraId="5BEBBC4F" w14:textId="77777777" w:rsidR="00A11AB9" w:rsidRDefault="00A11AB9">
      <w:pPr>
        <w:pStyle w:val="ListParagraph"/>
        <w:numPr>
          <w:ilvl w:val="0"/>
          <w:numId w:val="4"/>
        </w:numPr>
        <w:spacing w:after="200" w:line="276" w:lineRule="auto"/>
        <w:rPr>
          <w:bCs/>
          <w:sz w:val="24"/>
          <w:szCs w:val="24"/>
        </w:rPr>
      </w:pPr>
      <w:r>
        <w:rPr>
          <w:bCs/>
          <w:sz w:val="24"/>
          <w:szCs w:val="24"/>
        </w:rPr>
        <w:t>Greeter: Anytime throughout the week.</w:t>
      </w:r>
    </w:p>
    <w:p w14:paraId="7DA40A52" w14:textId="77777777" w:rsidR="00A11AB9" w:rsidRDefault="00A11AB9">
      <w:pPr>
        <w:pStyle w:val="ListParagraph"/>
        <w:numPr>
          <w:ilvl w:val="0"/>
          <w:numId w:val="4"/>
        </w:numPr>
        <w:spacing w:after="200" w:line="276" w:lineRule="auto"/>
        <w:rPr>
          <w:bCs/>
          <w:sz w:val="24"/>
          <w:szCs w:val="24"/>
        </w:rPr>
      </w:pPr>
      <w:r>
        <w:rPr>
          <w:bCs/>
          <w:sz w:val="24"/>
          <w:szCs w:val="24"/>
        </w:rPr>
        <w:t>Receiving/Pricing: Tuesday AM</w:t>
      </w:r>
    </w:p>
    <w:p w14:paraId="192CF403" w14:textId="77777777" w:rsidR="00A11AB9" w:rsidRDefault="00A11AB9">
      <w:pPr>
        <w:pStyle w:val="ListParagraph"/>
        <w:numPr>
          <w:ilvl w:val="0"/>
          <w:numId w:val="4"/>
        </w:numPr>
        <w:spacing w:after="200" w:line="276" w:lineRule="auto"/>
        <w:rPr>
          <w:bCs/>
          <w:sz w:val="24"/>
          <w:szCs w:val="24"/>
        </w:rPr>
      </w:pPr>
      <w:r>
        <w:rPr>
          <w:bCs/>
          <w:sz w:val="24"/>
          <w:szCs w:val="24"/>
        </w:rPr>
        <w:t>Custodian (General Cleaning/Store maintenance): Friday AM/PM</w:t>
      </w:r>
    </w:p>
    <w:p w14:paraId="6C99D341" w14:textId="77777777" w:rsidR="00A11AB9" w:rsidRDefault="00A11AB9">
      <w:pPr>
        <w:pStyle w:val="ListParagraph"/>
        <w:numPr>
          <w:ilvl w:val="0"/>
          <w:numId w:val="4"/>
        </w:numPr>
        <w:spacing w:after="200" w:line="276" w:lineRule="auto"/>
        <w:rPr>
          <w:bCs/>
          <w:sz w:val="24"/>
          <w:szCs w:val="24"/>
        </w:rPr>
      </w:pPr>
      <w:r>
        <w:rPr>
          <w:bCs/>
          <w:sz w:val="24"/>
          <w:szCs w:val="24"/>
        </w:rPr>
        <w:t>Warehouse Receiving/Cleaning: Opportunities open throughout the week, ask for details.</w:t>
      </w:r>
    </w:p>
    <w:p w14:paraId="644A5F58" w14:textId="77777777" w:rsidR="00A11AB9" w:rsidRDefault="00A11AB9">
      <w:pPr>
        <w:pStyle w:val="ListParagraph"/>
        <w:numPr>
          <w:ilvl w:val="0"/>
          <w:numId w:val="4"/>
        </w:numPr>
        <w:spacing w:after="200" w:line="276" w:lineRule="auto"/>
        <w:rPr>
          <w:bCs/>
          <w:sz w:val="24"/>
          <w:szCs w:val="24"/>
        </w:rPr>
      </w:pPr>
      <w:r>
        <w:rPr>
          <w:bCs/>
          <w:sz w:val="24"/>
          <w:szCs w:val="24"/>
        </w:rPr>
        <w:t>Online Store (Posting/Inventory) Weekly opportunities open</w:t>
      </w:r>
    </w:p>
    <w:p w14:paraId="66474C77" w14:textId="438AB4DA" w:rsidR="00A11AB9" w:rsidRPr="002B7B97" w:rsidRDefault="00A11AB9">
      <w:pPr>
        <w:pStyle w:val="ListParagraph"/>
        <w:numPr>
          <w:ilvl w:val="0"/>
          <w:numId w:val="4"/>
        </w:numPr>
        <w:spacing w:after="200" w:line="276" w:lineRule="auto"/>
        <w:rPr>
          <w:bCs/>
          <w:sz w:val="24"/>
          <w:szCs w:val="24"/>
        </w:rPr>
      </w:pPr>
      <w:r>
        <w:rPr>
          <w:bCs/>
          <w:sz w:val="24"/>
          <w:szCs w:val="24"/>
        </w:rPr>
        <w:t>Merchandising: All areas Hardware, construction, housewares, and furniture constantly need straightening and display attention, ask for details.</w:t>
      </w:r>
    </w:p>
    <w:p w14:paraId="77950B18" w14:textId="17FB7AFE" w:rsidR="002B7B97" w:rsidRDefault="007A46F3" w:rsidP="002B7B97">
      <w:pPr>
        <w:pStyle w:val="ListParagraph"/>
        <w:spacing w:after="0" w:line="240" w:lineRule="auto"/>
        <w:rPr>
          <w:b/>
          <w:bCs/>
          <w:color w:val="4472C4" w:themeColor="accent1"/>
          <w:sz w:val="28"/>
          <w:szCs w:val="28"/>
        </w:rPr>
      </w:pPr>
      <w:r w:rsidRPr="007A46F3">
        <w:rPr>
          <w:b/>
          <w:bCs/>
          <w:color w:val="4472C4" w:themeColor="accent1"/>
          <w:sz w:val="28"/>
          <w:szCs w:val="28"/>
        </w:rPr>
        <w:t>______________________________________</w:t>
      </w:r>
      <w:r>
        <w:rPr>
          <w:b/>
          <w:bCs/>
          <w:color w:val="4472C4" w:themeColor="accent1"/>
          <w:sz w:val="28"/>
          <w:szCs w:val="28"/>
        </w:rPr>
        <w:t>__________________________</w:t>
      </w:r>
    </w:p>
    <w:p w14:paraId="0687C61B" w14:textId="77777777" w:rsidR="002B7B97" w:rsidRDefault="002B7B97">
      <w:pPr>
        <w:rPr>
          <w:b/>
          <w:bCs/>
          <w:color w:val="4472C4" w:themeColor="accent1"/>
          <w:sz w:val="28"/>
          <w:szCs w:val="28"/>
        </w:rPr>
      </w:pPr>
    </w:p>
    <w:p w14:paraId="652B9610" w14:textId="02BA9EC5" w:rsidR="00B52F1A" w:rsidRPr="00167C22" w:rsidRDefault="00B52F1A" w:rsidP="00B52F1A">
      <w:pPr>
        <w:spacing w:after="0" w:line="240" w:lineRule="auto"/>
        <w:jc w:val="center"/>
        <w:rPr>
          <w:b/>
          <w:bCs/>
          <w:color w:val="4472C4" w:themeColor="accent1"/>
          <w:sz w:val="28"/>
          <w:szCs w:val="28"/>
        </w:rPr>
      </w:pPr>
      <w:r>
        <w:rPr>
          <w:b/>
          <w:bCs/>
          <w:color w:val="4472C4" w:themeColor="accent1"/>
          <w:sz w:val="28"/>
          <w:szCs w:val="28"/>
        </w:rPr>
        <w:t>Homeowner Services Report</w:t>
      </w:r>
    </w:p>
    <w:p w14:paraId="5428C72B" w14:textId="5E23D201" w:rsidR="00B52F1A" w:rsidRPr="009865D7" w:rsidRDefault="00B52F1A" w:rsidP="00B52F1A">
      <w:pPr>
        <w:spacing w:after="0" w:line="240" w:lineRule="auto"/>
        <w:jc w:val="center"/>
        <w:rPr>
          <w:b/>
          <w:bCs/>
          <w:color w:val="4472C4" w:themeColor="accent1"/>
          <w:sz w:val="32"/>
          <w:szCs w:val="32"/>
        </w:rPr>
      </w:pPr>
      <w:r>
        <w:rPr>
          <w:b/>
          <w:bCs/>
          <w:color w:val="4472C4" w:themeColor="accent1"/>
          <w:sz w:val="28"/>
          <w:szCs w:val="28"/>
        </w:rPr>
        <w:t>Tina Morgan</w:t>
      </w:r>
      <w:r w:rsidRPr="00167C22">
        <w:rPr>
          <w:b/>
          <w:bCs/>
          <w:color w:val="4472C4" w:themeColor="accent1"/>
          <w:sz w:val="28"/>
          <w:szCs w:val="28"/>
        </w:rPr>
        <w:t xml:space="preserve">               </w:t>
      </w:r>
      <w:r w:rsidR="002B7B97">
        <w:rPr>
          <w:b/>
          <w:bCs/>
          <w:color w:val="4472C4" w:themeColor="accent1"/>
          <w:sz w:val="28"/>
          <w:szCs w:val="28"/>
        </w:rPr>
        <w:t>January 2023</w:t>
      </w:r>
    </w:p>
    <w:p w14:paraId="51850460" w14:textId="77777777" w:rsidR="007A46F3" w:rsidRDefault="007A46F3" w:rsidP="00B52F1A">
      <w:pPr>
        <w:spacing w:after="0"/>
        <w:rPr>
          <w:rFonts w:cstheme="minorHAnsi"/>
          <w:b/>
          <w:color w:val="4472C4" w:themeColor="accent1"/>
          <w:sz w:val="28"/>
          <w:szCs w:val="28"/>
        </w:rPr>
      </w:pPr>
      <w:bookmarkStart w:id="8" w:name="_Hlk117087834"/>
    </w:p>
    <w:p w14:paraId="3FBCB92E" w14:textId="176CAE46" w:rsidR="002B7B97" w:rsidRPr="002B7B97" w:rsidRDefault="00B52F1A" w:rsidP="00B52F1A">
      <w:pPr>
        <w:spacing w:after="0"/>
        <w:rPr>
          <w:rFonts w:cstheme="minorHAnsi"/>
          <w:b/>
          <w:color w:val="4472C4" w:themeColor="accent1"/>
          <w:sz w:val="28"/>
          <w:szCs w:val="28"/>
          <w:u w:val="single"/>
        </w:rPr>
      </w:pPr>
      <w:r w:rsidRPr="002B7B97">
        <w:rPr>
          <w:rFonts w:cstheme="minorHAnsi"/>
          <w:b/>
          <w:color w:val="4472C4" w:themeColor="accent1"/>
          <w:sz w:val="28"/>
          <w:szCs w:val="28"/>
          <w:u w:val="single"/>
        </w:rPr>
        <w:t xml:space="preserve">Homeowner Services:  Selection and Homeowners-in-Progress </w:t>
      </w:r>
    </w:p>
    <w:p w14:paraId="513E8FCF" w14:textId="77777777" w:rsidR="002B7B97" w:rsidRPr="002B7B97" w:rsidRDefault="002B7B97" w:rsidP="002B7B97">
      <w:pPr>
        <w:spacing w:after="0"/>
        <w:rPr>
          <w:rFonts w:cstheme="minorHAnsi"/>
        </w:rPr>
      </w:pPr>
      <w:r w:rsidRPr="002B7B97">
        <w:rPr>
          <w:rFonts w:cstheme="minorHAnsi"/>
        </w:rPr>
        <w:t>The Homeownership Program’s open application period was very successful. The program distributed 123 applications during this period. This is very similar to the number given out in the last round. This application round was the first time the Homeownership Program has had a truly online application available to potential applicants through the NewOrg platform. The NewOrg online application collects the information needed and enters it into the NewOrg database. 12 individuals completed the NewOrg online application in this round. In total, the Homeownership Program received 73 applications during this round, also a similar number to the last open application period.</w:t>
      </w:r>
    </w:p>
    <w:p w14:paraId="681FDE79" w14:textId="77777777" w:rsidR="002B7B97" w:rsidRPr="002B7B97" w:rsidRDefault="002B7B97" w:rsidP="002B7B97">
      <w:pPr>
        <w:spacing w:after="0"/>
        <w:rPr>
          <w:rFonts w:cstheme="minorHAnsi"/>
        </w:rPr>
      </w:pPr>
    </w:p>
    <w:p w14:paraId="29A6C5D7" w14:textId="77777777" w:rsidR="002B7B97" w:rsidRPr="002B7B97" w:rsidRDefault="002B7B97" w:rsidP="002B7B97">
      <w:pPr>
        <w:spacing w:after="0"/>
        <w:rPr>
          <w:rFonts w:cstheme="minorHAnsi"/>
        </w:rPr>
      </w:pPr>
      <w:r w:rsidRPr="002B7B97">
        <w:rPr>
          <w:rFonts w:cstheme="minorHAnsi"/>
        </w:rPr>
        <w:t>Utilization of the NewOrg platform is now in full swing. As this is the first application round under the NewOrg platform, staff is experiencing the online application for the first time. Staff is also learning the details of utilizing this database to its fullest capacity. There have been some growing pains as staff has had to convert over 60 of the applications received from a paper format to the digital format required for the NewOrg database. This has required a significant amount of data entry. All Homeowner Services staff has contributed to this effort and the Homeownership Program is grateful for their efforts.</w:t>
      </w:r>
    </w:p>
    <w:p w14:paraId="7E008292" w14:textId="77777777" w:rsidR="002B7B97" w:rsidRPr="002B7B97" w:rsidRDefault="002B7B97" w:rsidP="002B7B97">
      <w:pPr>
        <w:spacing w:after="0"/>
        <w:rPr>
          <w:rFonts w:cstheme="minorHAnsi"/>
        </w:rPr>
      </w:pPr>
    </w:p>
    <w:p w14:paraId="749E2774" w14:textId="77777777" w:rsidR="002B7B97" w:rsidRPr="002B7B97" w:rsidRDefault="002B7B97" w:rsidP="002B7B97">
      <w:pPr>
        <w:spacing w:after="0"/>
        <w:rPr>
          <w:rFonts w:cstheme="minorHAnsi"/>
        </w:rPr>
      </w:pPr>
      <w:r w:rsidRPr="002B7B97">
        <w:rPr>
          <w:rFonts w:cstheme="minorHAnsi"/>
        </w:rPr>
        <w:t xml:space="preserve">This application round has continued to show an interesting trend regarding housing patterns among our applicants. The cost of housing has radically increased over the past 12-18 months across the country and in our county. Staff believes that it should be seeing a significant increase in overall rents among our applicants. There has been some increase but not to the degree expected. What has been more prominent has been a decrease in the quality of housing reported by our applicants. In other words, our applicants are self-reporting paying roughly the same amount in rents while living in worse conditions. </w:t>
      </w:r>
    </w:p>
    <w:p w14:paraId="725C7643" w14:textId="77777777" w:rsidR="002B7B97" w:rsidRPr="002B7B97" w:rsidRDefault="002B7B97" w:rsidP="002B7B97">
      <w:pPr>
        <w:spacing w:after="0"/>
        <w:rPr>
          <w:rFonts w:cstheme="minorHAnsi"/>
          <w:b/>
          <w:sz w:val="32"/>
          <w:szCs w:val="32"/>
        </w:rPr>
      </w:pPr>
    </w:p>
    <w:p w14:paraId="6031E28C" w14:textId="77777777" w:rsidR="002B7B97" w:rsidRPr="002B7B97" w:rsidRDefault="002B7B97" w:rsidP="002B7B97">
      <w:pPr>
        <w:spacing w:after="0"/>
        <w:rPr>
          <w:rFonts w:cstheme="minorHAnsi"/>
          <w:color w:val="4472C4" w:themeColor="accent1"/>
          <w:sz w:val="28"/>
          <w:szCs w:val="28"/>
          <w:u w:val="single"/>
        </w:rPr>
      </w:pPr>
      <w:r w:rsidRPr="002B7B97">
        <w:rPr>
          <w:rFonts w:cstheme="minorHAnsi"/>
          <w:b/>
          <w:color w:val="4472C4" w:themeColor="accent1"/>
          <w:sz w:val="28"/>
          <w:szCs w:val="28"/>
          <w:u w:val="single"/>
        </w:rPr>
        <w:t xml:space="preserve">Homeowner Services:  Habitat Repairs! </w:t>
      </w:r>
    </w:p>
    <w:p w14:paraId="766989A0" w14:textId="77777777" w:rsidR="002B7B97" w:rsidRDefault="002B7B97" w:rsidP="002B7B97">
      <w:pPr>
        <w:tabs>
          <w:tab w:val="left" w:pos="1008"/>
        </w:tabs>
        <w:spacing w:after="0"/>
        <w:rPr>
          <w:rFonts w:ascii="Times New Roman" w:hAnsi="Times New Roman" w:cs="Times New Roman"/>
          <w:bCs/>
          <w:sz w:val="24"/>
          <w:szCs w:val="24"/>
        </w:rPr>
      </w:pPr>
      <w:r w:rsidRPr="00C907B6">
        <w:rPr>
          <w:rFonts w:ascii="Times New Roman" w:hAnsi="Times New Roman" w:cs="Times New Roman"/>
          <w:bCs/>
          <w:sz w:val="24"/>
          <w:szCs w:val="24"/>
        </w:rPr>
        <w:t xml:space="preserve">Habitat Repairs! </w:t>
      </w:r>
      <w:r>
        <w:rPr>
          <w:rFonts w:ascii="Times New Roman" w:hAnsi="Times New Roman" w:cs="Times New Roman"/>
          <w:bCs/>
          <w:sz w:val="24"/>
          <w:szCs w:val="24"/>
        </w:rPr>
        <w:t xml:space="preserve">currently has twenty-two open projects, including one homeowner that is in the process of signing the contract.  The construction team is working hard to move along some projects that have been in the pipeline for a while, and soon the only remaining open projects will be those accepted in the last application round.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these projects should be finished within the next few months.</w:t>
      </w:r>
    </w:p>
    <w:p w14:paraId="49D1B822" w14:textId="77777777" w:rsidR="002B7B97" w:rsidRDefault="002B7B97" w:rsidP="002B7B97">
      <w:pPr>
        <w:tabs>
          <w:tab w:val="left" w:pos="1008"/>
        </w:tabs>
        <w:spacing w:after="0"/>
        <w:rPr>
          <w:rFonts w:ascii="Times New Roman" w:hAnsi="Times New Roman" w:cs="Times New Roman"/>
          <w:bCs/>
          <w:sz w:val="24"/>
          <w:szCs w:val="24"/>
        </w:rPr>
      </w:pPr>
    </w:p>
    <w:p w14:paraId="0D91D7AE" w14:textId="77777777" w:rsidR="002B7B97" w:rsidRDefault="002B7B97" w:rsidP="002B7B97">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lastRenderedPageBreak/>
        <w:t>Because the construction team is getting caught up with the projects, another application round is being scheduled. The application round will be held after moving into the new building to make sure the location to pick up and drop off the applications is the same and not confusing for applicants. Tentatively, applications will be available the weeks of February 20</w:t>
      </w:r>
      <w:r w:rsidRPr="00A3411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27</w:t>
      </w:r>
      <w:r w:rsidRPr="00A3411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with the applications being due March 10</w:t>
      </w:r>
      <w:r w:rsidRPr="00A3411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2F0BF432" w14:textId="77777777" w:rsidR="002B7B97" w:rsidRDefault="002B7B97" w:rsidP="002B7B97">
      <w:pPr>
        <w:tabs>
          <w:tab w:val="left" w:pos="1008"/>
        </w:tabs>
        <w:spacing w:after="0"/>
        <w:rPr>
          <w:rFonts w:ascii="Times New Roman" w:hAnsi="Times New Roman" w:cs="Times New Roman"/>
          <w:bCs/>
          <w:sz w:val="24"/>
          <w:szCs w:val="24"/>
        </w:rPr>
      </w:pPr>
    </w:p>
    <w:p w14:paraId="7C6B861E" w14:textId="2E54ADBC" w:rsidR="002B7B97" w:rsidRPr="002B7B97" w:rsidRDefault="002B7B97" w:rsidP="002B7B97">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t>This will be the first time for Habitat Repairs to do a true application round.  We will be using the online application with the NewOrg database. Staff are excited to test out the database with this round and be able to track progress more easily. The goal is to have between 10 and 15 projects in process and to have this group close to finished before another application round is scheduled.</w:t>
      </w:r>
    </w:p>
    <w:p w14:paraId="44052B87" w14:textId="77777777" w:rsidR="002B7B97" w:rsidRDefault="002B7B97" w:rsidP="002B7B97">
      <w:pPr>
        <w:spacing w:after="0"/>
        <w:rPr>
          <w:rFonts w:ascii="Cambria" w:hAnsi="Cambria"/>
          <w:b/>
          <w:sz w:val="32"/>
          <w:szCs w:val="32"/>
        </w:rPr>
      </w:pPr>
    </w:p>
    <w:p w14:paraId="2CD63854" w14:textId="6036B899" w:rsidR="002B7B97" w:rsidRPr="002B7B97" w:rsidRDefault="002B7B97" w:rsidP="002B7B97">
      <w:pPr>
        <w:spacing w:after="0"/>
        <w:rPr>
          <w:rFonts w:eastAsia="Calibri" w:cstheme="minorHAnsi"/>
          <w:bCs/>
          <w:color w:val="4472C4" w:themeColor="accent1"/>
          <w:sz w:val="28"/>
          <w:szCs w:val="28"/>
          <w:u w:val="single"/>
        </w:rPr>
      </w:pPr>
      <w:r w:rsidRPr="002B7B97">
        <w:rPr>
          <w:rFonts w:cstheme="minorHAnsi"/>
          <w:b/>
          <w:color w:val="4472C4" w:themeColor="accent1"/>
          <w:sz w:val="28"/>
          <w:szCs w:val="28"/>
          <w:u w:val="single"/>
        </w:rPr>
        <w:t xml:space="preserve">Homeowner Services:  Homeowner Support </w:t>
      </w:r>
      <w:r w:rsidRPr="002B7B97">
        <w:rPr>
          <w:rFonts w:eastAsia="Calibri" w:cstheme="minorHAnsi"/>
          <w:bCs/>
          <w:color w:val="4472C4" w:themeColor="accent1"/>
          <w:sz w:val="28"/>
          <w:szCs w:val="28"/>
          <w:u w:val="single"/>
        </w:rPr>
        <w:t xml:space="preserve">                             </w:t>
      </w:r>
      <w:r w:rsidRPr="002B7B97">
        <w:rPr>
          <w:rFonts w:cstheme="minorHAnsi"/>
          <w:b/>
          <w:color w:val="4472C4" w:themeColor="accent1"/>
          <w:sz w:val="28"/>
          <w:szCs w:val="28"/>
          <w:u w:val="single"/>
        </w:rPr>
        <w:t>January 2023</w:t>
      </w:r>
    </w:p>
    <w:p w14:paraId="5C05AFAB" w14:textId="77777777" w:rsidR="002B7B97" w:rsidRDefault="002B7B97" w:rsidP="002B7B97">
      <w:pPr>
        <w:spacing w:after="0"/>
        <w:rPr>
          <w:b/>
        </w:rPr>
      </w:pPr>
    </w:p>
    <w:p w14:paraId="313BACA2" w14:textId="7E4FF20C" w:rsidR="002B7B97" w:rsidRDefault="002B7B97" w:rsidP="002B7B97">
      <w:pPr>
        <w:spacing w:after="0"/>
        <w:rPr>
          <w:b/>
        </w:rPr>
      </w:pPr>
      <w:r>
        <w:rPr>
          <w:b/>
        </w:rPr>
        <w:t>Delinquency</w:t>
      </w:r>
      <w:r w:rsidRPr="005B2E52">
        <w:rPr>
          <w:b/>
        </w:rPr>
        <w:t xml:space="preserve"> Report</w:t>
      </w:r>
    </w:p>
    <w:p w14:paraId="595A8C94" w14:textId="77777777" w:rsidR="002B7B97" w:rsidRPr="00E8673C" w:rsidRDefault="002B7B97" w:rsidP="002B7B97">
      <w:pPr>
        <w:spacing w:after="0"/>
        <w:rPr>
          <w:b/>
        </w:rPr>
      </w:pPr>
      <w:r w:rsidRPr="00E8673C">
        <w:rPr>
          <w:b/>
        </w:rPr>
        <w:t xml:space="preserve">Reporting Period </w:t>
      </w:r>
      <w:r>
        <w:rPr>
          <w:b/>
        </w:rPr>
        <w:t>as of 1/1/2023</w:t>
      </w:r>
      <w:r w:rsidRPr="00E8673C">
        <w:rPr>
          <w:b/>
        </w:rPr>
        <w:tab/>
      </w:r>
      <w:r w:rsidRPr="00E8673C">
        <w:rPr>
          <w:b/>
        </w:rPr>
        <w:tab/>
      </w:r>
      <w:r w:rsidRPr="00E8673C">
        <w:rPr>
          <w:b/>
        </w:rPr>
        <w:tab/>
      </w:r>
      <w:r w:rsidRPr="00E8673C">
        <w:rPr>
          <w:b/>
        </w:rPr>
        <w:tab/>
        <w:t xml:space="preserve">Total Mortgages:  </w:t>
      </w:r>
      <w:r>
        <w:rPr>
          <w:b/>
        </w:rPr>
        <w:t>88</w:t>
      </w:r>
      <w:r w:rsidRPr="00E8673C">
        <w:rPr>
          <w:b/>
        </w:rPr>
        <w:t xml:space="preserve"> </w:t>
      </w:r>
    </w:p>
    <w:tbl>
      <w:tblPr>
        <w:tblStyle w:val="TableGrid"/>
        <w:tblW w:w="0" w:type="auto"/>
        <w:tblLook w:val="04A0" w:firstRow="1" w:lastRow="0" w:firstColumn="1" w:lastColumn="0" w:noHBand="0" w:noVBand="1"/>
      </w:tblPr>
      <w:tblGrid>
        <w:gridCol w:w="2425"/>
        <w:gridCol w:w="2250"/>
        <w:gridCol w:w="1800"/>
        <w:gridCol w:w="2070"/>
      </w:tblGrid>
      <w:tr w:rsidR="002B7B97" w:rsidRPr="00E8673C" w14:paraId="482F4848" w14:textId="77777777" w:rsidTr="00D33D1A">
        <w:tc>
          <w:tcPr>
            <w:tcW w:w="2425" w:type="dxa"/>
          </w:tcPr>
          <w:p w14:paraId="01CFFFC8" w14:textId="77777777" w:rsidR="002B7B97" w:rsidRPr="00E8673C" w:rsidRDefault="002B7B97" w:rsidP="00D33D1A">
            <w:r w:rsidRPr="00E8673C">
              <w:t>Delinquent</w:t>
            </w:r>
          </w:p>
        </w:tc>
        <w:tc>
          <w:tcPr>
            <w:tcW w:w="2250" w:type="dxa"/>
          </w:tcPr>
          <w:p w14:paraId="2394525B" w14:textId="77777777" w:rsidR="002B7B97" w:rsidRPr="00CD31B4" w:rsidRDefault="002B7B97" w:rsidP="00D33D1A">
            <w:pPr>
              <w:rPr>
                <w:spacing w:val="-6"/>
              </w:rPr>
            </w:pPr>
            <w:r w:rsidRPr="00CD31B4">
              <w:rPr>
                <w:spacing w:val="-6"/>
              </w:rPr>
              <w:t># Mortgages Delinquent</w:t>
            </w:r>
          </w:p>
        </w:tc>
        <w:tc>
          <w:tcPr>
            <w:tcW w:w="1800" w:type="dxa"/>
          </w:tcPr>
          <w:p w14:paraId="0C283778" w14:textId="77777777" w:rsidR="002B7B97" w:rsidRPr="00E8673C" w:rsidRDefault="002B7B97" w:rsidP="00D33D1A">
            <w:r w:rsidRPr="00E8673C">
              <w:t>Arrearage</w:t>
            </w:r>
          </w:p>
        </w:tc>
        <w:tc>
          <w:tcPr>
            <w:tcW w:w="2070" w:type="dxa"/>
          </w:tcPr>
          <w:p w14:paraId="7DE4A8DE" w14:textId="77777777" w:rsidR="002B7B97" w:rsidRPr="00E8673C" w:rsidRDefault="002B7B97" w:rsidP="00D33D1A">
            <w:r w:rsidRPr="00E8673C">
              <w:t>% Delinquent</w:t>
            </w:r>
          </w:p>
        </w:tc>
      </w:tr>
      <w:tr w:rsidR="002B7B97" w:rsidRPr="00E8673C" w14:paraId="50A5F045" w14:textId="77777777" w:rsidTr="00D33D1A">
        <w:tc>
          <w:tcPr>
            <w:tcW w:w="2425" w:type="dxa"/>
          </w:tcPr>
          <w:p w14:paraId="58F4C0E8" w14:textId="77777777" w:rsidR="002B7B97" w:rsidRPr="00E8673C" w:rsidRDefault="002B7B97" w:rsidP="00D33D1A">
            <w:r>
              <w:t>1-2 months</w:t>
            </w:r>
          </w:p>
        </w:tc>
        <w:tc>
          <w:tcPr>
            <w:tcW w:w="2250" w:type="dxa"/>
          </w:tcPr>
          <w:p w14:paraId="40995A73" w14:textId="77777777" w:rsidR="002B7B97" w:rsidRPr="00E8673C" w:rsidRDefault="002B7B97" w:rsidP="00D33D1A">
            <w:r w:rsidRPr="00E8673C">
              <w:t xml:space="preserve"> </w:t>
            </w:r>
            <w:r>
              <w:t xml:space="preserve">    6</w:t>
            </w:r>
          </w:p>
        </w:tc>
        <w:tc>
          <w:tcPr>
            <w:tcW w:w="1800" w:type="dxa"/>
          </w:tcPr>
          <w:p w14:paraId="562FC345" w14:textId="77777777" w:rsidR="002B7B97" w:rsidRPr="00E8673C" w:rsidRDefault="002B7B97" w:rsidP="00D33D1A">
            <w:r w:rsidRPr="00E8673C">
              <w:t xml:space="preserve">$   </w:t>
            </w:r>
            <w:r>
              <w:t xml:space="preserve"> </w:t>
            </w:r>
            <w:r w:rsidRPr="00E8673C">
              <w:t xml:space="preserve"> </w:t>
            </w:r>
            <w:r>
              <w:t>1,603</w:t>
            </w:r>
          </w:p>
        </w:tc>
        <w:tc>
          <w:tcPr>
            <w:tcW w:w="2070" w:type="dxa"/>
          </w:tcPr>
          <w:p w14:paraId="01631193" w14:textId="77777777" w:rsidR="002B7B97" w:rsidRPr="00E8673C" w:rsidRDefault="002B7B97" w:rsidP="00D33D1A">
            <w:r>
              <w:t xml:space="preserve">      6.8</w:t>
            </w:r>
            <w:r w:rsidRPr="00E8673C">
              <w:t>%</w:t>
            </w:r>
          </w:p>
        </w:tc>
      </w:tr>
      <w:tr w:rsidR="002B7B97" w:rsidRPr="00E8673C" w14:paraId="3E8410DA" w14:textId="77777777" w:rsidTr="00D33D1A">
        <w:tc>
          <w:tcPr>
            <w:tcW w:w="2425" w:type="dxa"/>
          </w:tcPr>
          <w:p w14:paraId="08FF65EE" w14:textId="77777777" w:rsidR="002B7B97" w:rsidRPr="00E8673C" w:rsidRDefault="002B7B97" w:rsidP="00D33D1A">
            <w:r>
              <w:t>2-3 months</w:t>
            </w:r>
          </w:p>
        </w:tc>
        <w:tc>
          <w:tcPr>
            <w:tcW w:w="2250" w:type="dxa"/>
          </w:tcPr>
          <w:p w14:paraId="48F618C1" w14:textId="77777777" w:rsidR="002B7B97" w:rsidRPr="00E8673C" w:rsidRDefault="002B7B97" w:rsidP="00D33D1A">
            <w:r w:rsidRPr="00E8673C">
              <w:t xml:space="preserve">  </w:t>
            </w:r>
            <w:r>
              <w:t xml:space="preserve">   0</w:t>
            </w:r>
          </w:p>
        </w:tc>
        <w:tc>
          <w:tcPr>
            <w:tcW w:w="1800" w:type="dxa"/>
          </w:tcPr>
          <w:p w14:paraId="24206DEB" w14:textId="77777777" w:rsidR="002B7B97" w:rsidRPr="00E8673C" w:rsidRDefault="002B7B97" w:rsidP="00D33D1A">
            <w:r w:rsidRPr="00E8673C">
              <w:t xml:space="preserve">$ </w:t>
            </w:r>
            <w:r>
              <w:t xml:space="preserve"> </w:t>
            </w:r>
            <w:r w:rsidRPr="00E8673C">
              <w:t xml:space="preserve">   </w:t>
            </w:r>
            <w:r>
              <w:t xml:space="preserve">   586</w:t>
            </w:r>
          </w:p>
        </w:tc>
        <w:tc>
          <w:tcPr>
            <w:tcW w:w="2070" w:type="dxa"/>
          </w:tcPr>
          <w:p w14:paraId="0B25A6FE" w14:textId="77777777" w:rsidR="002B7B97" w:rsidRPr="00E8673C" w:rsidRDefault="002B7B97" w:rsidP="00D33D1A">
            <w:r w:rsidRPr="00E8673C">
              <w:t xml:space="preserve">    </w:t>
            </w:r>
            <w:r>
              <w:t xml:space="preserve">  0.0</w:t>
            </w:r>
            <w:r w:rsidRPr="00E8673C">
              <w:t>%</w:t>
            </w:r>
          </w:p>
        </w:tc>
      </w:tr>
      <w:tr w:rsidR="002B7B97" w:rsidRPr="00E8673C" w14:paraId="14A4AAC5" w14:textId="77777777" w:rsidTr="00D33D1A">
        <w:tc>
          <w:tcPr>
            <w:tcW w:w="2425" w:type="dxa"/>
          </w:tcPr>
          <w:p w14:paraId="6B8745F9" w14:textId="77777777" w:rsidR="002B7B97" w:rsidRPr="00E8673C" w:rsidRDefault="002B7B97" w:rsidP="00D33D1A">
            <w:r>
              <w:t>Over 3 months</w:t>
            </w:r>
          </w:p>
        </w:tc>
        <w:tc>
          <w:tcPr>
            <w:tcW w:w="2250" w:type="dxa"/>
          </w:tcPr>
          <w:p w14:paraId="3F9445F0" w14:textId="77777777" w:rsidR="002B7B97" w:rsidRPr="00E8673C" w:rsidRDefault="002B7B97" w:rsidP="00D33D1A">
            <w:r>
              <w:t xml:space="preserve">     4</w:t>
            </w:r>
          </w:p>
        </w:tc>
        <w:tc>
          <w:tcPr>
            <w:tcW w:w="1800" w:type="dxa"/>
          </w:tcPr>
          <w:p w14:paraId="364BD1FE" w14:textId="77777777" w:rsidR="002B7B97" w:rsidRPr="00E8673C" w:rsidRDefault="002B7B97" w:rsidP="00D33D1A">
            <w:r w:rsidRPr="00E8673C">
              <w:t xml:space="preserve">$ </w:t>
            </w:r>
            <w:r>
              <w:t xml:space="preserve"> </w:t>
            </w:r>
            <w:r w:rsidRPr="00E8673C">
              <w:t xml:space="preserve"> </w:t>
            </w:r>
            <w:r>
              <w:t xml:space="preserve">  2,071</w:t>
            </w:r>
          </w:p>
        </w:tc>
        <w:tc>
          <w:tcPr>
            <w:tcW w:w="2070" w:type="dxa"/>
          </w:tcPr>
          <w:p w14:paraId="15C3D3E5" w14:textId="77777777" w:rsidR="002B7B97" w:rsidRPr="00E8673C" w:rsidRDefault="002B7B97" w:rsidP="00D33D1A">
            <w:r w:rsidRPr="00E8673C">
              <w:t xml:space="preserve">  </w:t>
            </w:r>
            <w:r>
              <w:t xml:space="preserve">    4.5</w:t>
            </w:r>
            <w:r w:rsidRPr="00E8673C">
              <w:t>%</w:t>
            </w:r>
          </w:p>
        </w:tc>
      </w:tr>
      <w:tr w:rsidR="002B7B97" w:rsidRPr="005B2E52" w14:paraId="1C4F5370" w14:textId="77777777" w:rsidTr="00D33D1A">
        <w:tc>
          <w:tcPr>
            <w:tcW w:w="2425" w:type="dxa"/>
          </w:tcPr>
          <w:p w14:paraId="0C381259" w14:textId="77777777" w:rsidR="002B7B97" w:rsidRPr="00E8673C" w:rsidRDefault="002B7B97" w:rsidP="00D33D1A">
            <w:r w:rsidRPr="00E8673C">
              <w:t>Total this month</w:t>
            </w:r>
          </w:p>
        </w:tc>
        <w:tc>
          <w:tcPr>
            <w:tcW w:w="2250" w:type="dxa"/>
          </w:tcPr>
          <w:p w14:paraId="5E249E72" w14:textId="77777777" w:rsidR="002B7B97" w:rsidRPr="00E8673C" w:rsidRDefault="002B7B97" w:rsidP="00D33D1A">
            <w:r>
              <w:t xml:space="preserve">   10 </w:t>
            </w:r>
          </w:p>
        </w:tc>
        <w:tc>
          <w:tcPr>
            <w:tcW w:w="1800" w:type="dxa"/>
          </w:tcPr>
          <w:p w14:paraId="3DDF6B82" w14:textId="77777777" w:rsidR="002B7B97" w:rsidRPr="00E8673C" w:rsidRDefault="002B7B97" w:rsidP="00D33D1A">
            <w:r w:rsidRPr="00E8673C">
              <w:t>$</w:t>
            </w:r>
            <w:r>
              <w:t xml:space="preserve"> </w:t>
            </w:r>
            <w:r w:rsidRPr="00E8673C">
              <w:t xml:space="preserve"> </w:t>
            </w:r>
            <w:r>
              <w:t xml:space="preserve">   4,260</w:t>
            </w:r>
          </w:p>
        </w:tc>
        <w:tc>
          <w:tcPr>
            <w:tcW w:w="2070" w:type="dxa"/>
          </w:tcPr>
          <w:p w14:paraId="3F2C29E0" w14:textId="77777777" w:rsidR="002B7B97" w:rsidRPr="005B2E52" w:rsidRDefault="002B7B97" w:rsidP="00D33D1A">
            <w:r w:rsidRPr="00E8673C">
              <w:t xml:space="preserve"> </w:t>
            </w:r>
            <w:r>
              <w:t xml:space="preserve">   11.3</w:t>
            </w:r>
            <w:r w:rsidRPr="00E8673C">
              <w:t>%</w:t>
            </w:r>
          </w:p>
        </w:tc>
      </w:tr>
      <w:tr w:rsidR="002B7B97" w:rsidRPr="005B2E52" w14:paraId="7740D8E6" w14:textId="77777777" w:rsidTr="00D33D1A">
        <w:tc>
          <w:tcPr>
            <w:tcW w:w="2425" w:type="dxa"/>
          </w:tcPr>
          <w:p w14:paraId="2A40BA18" w14:textId="77777777" w:rsidR="002B7B97" w:rsidRPr="00CD31B4" w:rsidRDefault="002B7B97" w:rsidP="00D33D1A">
            <w:pPr>
              <w:rPr>
                <w:spacing w:val="-6"/>
              </w:rPr>
            </w:pPr>
            <w:r w:rsidRPr="00CD31B4">
              <w:rPr>
                <w:spacing w:val="-6"/>
              </w:rPr>
              <w:t xml:space="preserve">Total </w:t>
            </w:r>
            <w:r>
              <w:rPr>
                <w:spacing w:val="-6"/>
              </w:rPr>
              <w:t>11</w:t>
            </w:r>
            <w:r w:rsidRPr="00CD31B4">
              <w:rPr>
                <w:spacing w:val="-6"/>
              </w:rPr>
              <w:t>/</w:t>
            </w:r>
            <w:r>
              <w:rPr>
                <w:spacing w:val="-6"/>
              </w:rPr>
              <w:t>1</w:t>
            </w:r>
            <w:r w:rsidRPr="00CD31B4">
              <w:rPr>
                <w:spacing w:val="-6"/>
              </w:rPr>
              <w:t>/2</w:t>
            </w:r>
            <w:r>
              <w:rPr>
                <w:spacing w:val="-6"/>
              </w:rPr>
              <w:t>2, 87</w:t>
            </w:r>
            <w:r w:rsidRPr="00CD31B4">
              <w:rPr>
                <w:spacing w:val="-6"/>
              </w:rPr>
              <w:t xml:space="preserve"> mtgs</w:t>
            </w:r>
          </w:p>
        </w:tc>
        <w:tc>
          <w:tcPr>
            <w:tcW w:w="2250" w:type="dxa"/>
          </w:tcPr>
          <w:p w14:paraId="102FEC5C" w14:textId="77777777" w:rsidR="002B7B97" w:rsidRDefault="002B7B97" w:rsidP="00D33D1A">
            <w:r>
              <w:t xml:space="preserve">   11</w:t>
            </w:r>
          </w:p>
        </w:tc>
        <w:tc>
          <w:tcPr>
            <w:tcW w:w="1800" w:type="dxa"/>
          </w:tcPr>
          <w:p w14:paraId="198B3D65" w14:textId="77777777" w:rsidR="002B7B97" w:rsidRPr="00E8673C" w:rsidRDefault="002B7B97" w:rsidP="00D33D1A">
            <w:r>
              <w:t>$     6,565</w:t>
            </w:r>
          </w:p>
        </w:tc>
        <w:tc>
          <w:tcPr>
            <w:tcW w:w="2070" w:type="dxa"/>
          </w:tcPr>
          <w:p w14:paraId="0DBF1978" w14:textId="77777777" w:rsidR="002B7B97" w:rsidRPr="00E8673C" w:rsidRDefault="002B7B97" w:rsidP="00D33D1A">
            <w:r>
              <w:t xml:space="preserve">    12.6% </w:t>
            </w:r>
          </w:p>
        </w:tc>
      </w:tr>
      <w:tr w:rsidR="002B7B97" w:rsidRPr="005B2E52" w14:paraId="499759A9" w14:textId="77777777" w:rsidTr="00D33D1A">
        <w:trPr>
          <w:trHeight w:val="539"/>
        </w:trPr>
        <w:tc>
          <w:tcPr>
            <w:tcW w:w="2425" w:type="dxa"/>
          </w:tcPr>
          <w:p w14:paraId="0DCDD443" w14:textId="77777777" w:rsidR="002B7B97" w:rsidRPr="005B2E52" w:rsidRDefault="002B7B97" w:rsidP="00D33D1A">
            <w:r w:rsidRPr="005B2E52">
              <w:t>Total</w:t>
            </w:r>
            <w:r>
              <w:t xml:space="preserve"> same mo. prior </w:t>
            </w:r>
            <w:proofErr w:type="spellStart"/>
            <w:r>
              <w:t>yr</w:t>
            </w:r>
            <w:proofErr w:type="spellEnd"/>
            <w:r>
              <w:t>: 1/1/22, 89</w:t>
            </w:r>
            <w:r w:rsidRPr="005B2E52">
              <w:t xml:space="preserve"> mtgs</w:t>
            </w:r>
          </w:p>
        </w:tc>
        <w:tc>
          <w:tcPr>
            <w:tcW w:w="2250" w:type="dxa"/>
          </w:tcPr>
          <w:p w14:paraId="2C54C69D" w14:textId="77777777" w:rsidR="002B7B97" w:rsidRPr="005B2E52" w:rsidRDefault="002B7B97" w:rsidP="00D33D1A">
            <w:r>
              <w:t xml:space="preserve">   11  </w:t>
            </w:r>
          </w:p>
        </w:tc>
        <w:tc>
          <w:tcPr>
            <w:tcW w:w="1800" w:type="dxa"/>
          </w:tcPr>
          <w:p w14:paraId="4B543852" w14:textId="77777777" w:rsidR="002B7B97" w:rsidRPr="005B2E52" w:rsidRDefault="002B7B97" w:rsidP="00D33D1A">
            <w:r w:rsidRPr="00E8673C">
              <w:t>$</w:t>
            </w:r>
            <w:r>
              <w:t xml:space="preserve"> </w:t>
            </w:r>
            <w:r w:rsidRPr="00E8673C">
              <w:t xml:space="preserve"> </w:t>
            </w:r>
            <w:r>
              <w:t xml:space="preserve">   9,267</w:t>
            </w:r>
          </w:p>
        </w:tc>
        <w:tc>
          <w:tcPr>
            <w:tcW w:w="2070" w:type="dxa"/>
          </w:tcPr>
          <w:p w14:paraId="79017FF9" w14:textId="77777777" w:rsidR="002B7B97" w:rsidRPr="005B2E52" w:rsidRDefault="002B7B97" w:rsidP="00D33D1A">
            <w:r w:rsidRPr="00E8673C">
              <w:t xml:space="preserve"> </w:t>
            </w:r>
            <w:r>
              <w:t xml:space="preserve">   12.3 </w:t>
            </w:r>
            <w:r w:rsidRPr="00E8673C">
              <w:t>%</w:t>
            </w:r>
          </w:p>
        </w:tc>
      </w:tr>
      <w:tr w:rsidR="002B7B97" w:rsidRPr="005B2E52" w14:paraId="1AC373EE" w14:textId="77777777" w:rsidTr="00D33D1A">
        <w:trPr>
          <w:trHeight w:val="539"/>
        </w:trPr>
        <w:tc>
          <w:tcPr>
            <w:tcW w:w="2425" w:type="dxa"/>
          </w:tcPr>
          <w:p w14:paraId="4E5778F1" w14:textId="77777777" w:rsidR="002B7B97" w:rsidRPr="005B2E52" w:rsidRDefault="002B7B97" w:rsidP="00D33D1A">
            <w:r>
              <w:t>Total 1/1/20, 98 mtgs pre-pandemic</w:t>
            </w:r>
          </w:p>
        </w:tc>
        <w:tc>
          <w:tcPr>
            <w:tcW w:w="2250" w:type="dxa"/>
          </w:tcPr>
          <w:p w14:paraId="0CC79982" w14:textId="77777777" w:rsidR="002B7B97" w:rsidRDefault="002B7B97" w:rsidP="00D33D1A">
            <w:r>
              <w:t xml:space="preserve">   22</w:t>
            </w:r>
          </w:p>
        </w:tc>
        <w:tc>
          <w:tcPr>
            <w:tcW w:w="1800" w:type="dxa"/>
          </w:tcPr>
          <w:p w14:paraId="6058CF8A" w14:textId="77777777" w:rsidR="002B7B97" w:rsidRDefault="002B7B97" w:rsidP="00D33D1A">
            <w:r w:rsidRPr="00E8673C">
              <w:t xml:space="preserve">$  </w:t>
            </w:r>
            <w:r>
              <w:t xml:space="preserve"> 21,492</w:t>
            </w:r>
          </w:p>
        </w:tc>
        <w:tc>
          <w:tcPr>
            <w:tcW w:w="2070" w:type="dxa"/>
          </w:tcPr>
          <w:p w14:paraId="4A1ECDA1" w14:textId="77777777" w:rsidR="002B7B97" w:rsidRDefault="002B7B97" w:rsidP="00D33D1A">
            <w:r w:rsidRPr="00E8673C">
              <w:t xml:space="preserve"> </w:t>
            </w:r>
            <w:r>
              <w:t xml:space="preserve">   22.4</w:t>
            </w:r>
            <w:r w:rsidRPr="00E8673C">
              <w:t>%</w:t>
            </w:r>
          </w:p>
        </w:tc>
      </w:tr>
      <w:tr w:rsidR="002B7B97" w:rsidRPr="005B2E52" w14:paraId="27498106" w14:textId="77777777" w:rsidTr="00D33D1A">
        <w:trPr>
          <w:trHeight w:val="539"/>
        </w:trPr>
        <w:tc>
          <w:tcPr>
            <w:tcW w:w="2425" w:type="dxa"/>
          </w:tcPr>
          <w:p w14:paraId="57432E27" w14:textId="77777777" w:rsidR="002B7B97" w:rsidRDefault="002B7B97" w:rsidP="00D33D1A">
            <w:r>
              <w:t>Jun. 20</w:t>
            </w:r>
            <w:r w:rsidRPr="005B2E52">
              <w:t>13, last mo. prior to</w:t>
            </w:r>
            <w:r>
              <w:t xml:space="preserve"> AMS, </w:t>
            </w:r>
            <w:r w:rsidRPr="005B2E52">
              <w:t xml:space="preserve">119 </w:t>
            </w:r>
            <w:r>
              <w:t>m</w:t>
            </w:r>
            <w:r w:rsidRPr="005B2E52">
              <w:t>tgs</w:t>
            </w:r>
          </w:p>
        </w:tc>
        <w:tc>
          <w:tcPr>
            <w:tcW w:w="2250" w:type="dxa"/>
          </w:tcPr>
          <w:p w14:paraId="474E6CF4" w14:textId="77777777" w:rsidR="002B7B97" w:rsidRPr="005B2E52" w:rsidRDefault="002B7B97" w:rsidP="00D33D1A">
            <w:r>
              <w:t xml:space="preserve">   </w:t>
            </w:r>
            <w:r w:rsidRPr="005B2E52">
              <w:t>12</w:t>
            </w:r>
          </w:p>
        </w:tc>
        <w:tc>
          <w:tcPr>
            <w:tcW w:w="1800" w:type="dxa"/>
          </w:tcPr>
          <w:p w14:paraId="26B69DDD" w14:textId="77777777" w:rsidR="002B7B97" w:rsidRPr="005B2E52" w:rsidRDefault="002B7B97" w:rsidP="00D33D1A"/>
        </w:tc>
        <w:tc>
          <w:tcPr>
            <w:tcW w:w="2070" w:type="dxa"/>
          </w:tcPr>
          <w:p w14:paraId="46D2FD3A" w14:textId="77777777" w:rsidR="002B7B97" w:rsidRDefault="002B7B97" w:rsidP="00D33D1A">
            <w:r>
              <w:t xml:space="preserve">    </w:t>
            </w:r>
            <w:r w:rsidRPr="005B2E52">
              <w:t>10.1%</w:t>
            </w:r>
          </w:p>
        </w:tc>
      </w:tr>
    </w:tbl>
    <w:p w14:paraId="49E78CAF" w14:textId="77777777" w:rsidR="002B7B97" w:rsidRDefault="002B7B97" w:rsidP="002B7B97">
      <w:pPr>
        <w:spacing w:after="0"/>
        <w:ind w:left="-144" w:right="-432"/>
        <w:rPr>
          <w:rFonts w:ascii="Times New Roman" w:hAnsi="Times New Roman" w:cs="Times New Roman"/>
          <w:b/>
          <w:sz w:val="24"/>
          <w:szCs w:val="24"/>
          <w:u w:val="single"/>
        </w:rPr>
      </w:pPr>
    </w:p>
    <w:p w14:paraId="530CF6AE" w14:textId="77777777" w:rsidR="002B7B97" w:rsidRPr="00A81E33" w:rsidRDefault="002B7B97" w:rsidP="002B7B97">
      <w:pPr>
        <w:spacing w:after="0"/>
        <w:ind w:left="-144" w:right="-432"/>
        <w:rPr>
          <w:rFonts w:ascii="Times New Roman" w:hAnsi="Times New Roman" w:cs="Times New Roman"/>
          <w:bCs/>
          <w:sz w:val="24"/>
          <w:szCs w:val="24"/>
        </w:rPr>
      </w:pPr>
      <w:r w:rsidRPr="00A81E33">
        <w:rPr>
          <w:rFonts w:ascii="Times New Roman" w:hAnsi="Times New Roman" w:cs="Times New Roman"/>
          <w:b/>
          <w:sz w:val="24"/>
          <w:szCs w:val="24"/>
          <w:u w:val="single"/>
        </w:rPr>
        <w:t xml:space="preserve">Homeowner Services News </w:t>
      </w:r>
    </w:p>
    <w:p w14:paraId="33605AA3" w14:textId="77777777" w:rsidR="002B7B97" w:rsidRDefault="002B7B97" w:rsidP="002B7B97">
      <w:pPr>
        <w:spacing w:after="0"/>
        <w:ind w:left="-144" w:right="-432"/>
        <w:rPr>
          <w:rFonts w:ascii="Times New Roman" w:hAnsi="Times New Roman" w:cs="Times New Roman"/>
          <w:sz w:val="24"/>
          <w:szCs w:val="24"/>
        </w:rPr>
      </w:pPr>
    </w:p>
    <w:p w14:paraId="1281E87F" w14:textId="48F13484" w:rsidR="002B7B97" w:rsidRDefault="002B7B97" w:rsidP="002B7B97">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Delinquencies have gone down by one percent over the past month, with an increase in the one to two months </w:t>
      </w:r>
      <w:r>
        <w:rPr>
          <w:rFonts w:ascii="Times New Roman" w:hAnsi="Times New Roman" w:cs="Times New Roman"/>
          <w:sz w:val="24"/>
          <w:szCs w:val="24"/>
        </w:rPr>
        <w:t>delinquencies and</w:t>
      </w:r>
      <w:r>
        <w:rPr>
          <w:rFonts w:ascii="Times New Roman" w:hAnsi="Times New Roman" w:cs="Times New Roman"/>
          <w:sz w:val="24"/>
          <w:szCs w:val="24"/>
        </w:rPr>
        <w:t xml:space="preserve"> decreases in the two to three months and over three months delinquencies.  What’s remarkable is that there has been a decline in delinquencies over the </w:t>
      </w:r>
      <w:r>
        <w:rPr>
          <w:rFonts w:ascii="Times New Roman" w:hAnsi="Times New Roman" w:cs="Times New Roman"/>
          <w:sz w:val="24"/>
          <w:szCs w:val="24"/>
        </w:rPr>
        <w:t>holidays,</w:t>
      </w:r>
      <w:r>
        <w:rPr>
          <w:rFonts w:ascii="Times New Roman" w:hAnsi="Times New Roman" w:cs="Times New Roman"/>
          <w:sz w:val="24"/>
          <w:szCs w:val="24"/>
        </w:rPr>
        <w:t xml:space="preserve"> hooray for our homeowners’ financial discipline!</w:t>
      </w:r>
    </w:p>
    <w:p w14:paraId="1CC11C57" w14:textId="77777777" w:rsidR="002B7B97" w:rsidRDefault="002B7B97" w:rsidP="002B7B97">
      <w:pPr>
        <w:spacing w:after="0"/>
        <w:ind w:left="-144" w:right="-432"/>
        <w:rPr>
          <w:rFonts w:ascii="Times New Roman" w:hAnsi="Times New Roman" w:cs="Times New Roman"/>
          <w:sz w:val="24"/>
          <w:szCs w:val="24"/>
        </w:rPr>
      </w:pPr>
    </w:p>
    <w:p w14:paraId="37690508" w14:textId="77777777" w:rsidR="002B7B97" w:rsidRDefault="002B7B97" w:rsidP="002B7B97">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We have 12 homeowners who we know have applied to NCHAF for COVID related mortgage assistance funded by the American Rescue Plan.  Of those 12, nine have received funds, two have funds in processing, and one is waiting to hear if they will be accepted.  </w:t>
      </w:r>
    </w:p>
    <w:p w14:paraId="52F2CC10" w14:textId="77777777" w:rsidR="002B7B97" w:rsidRPr="00637131" w:rsidRDefault="002B7B97" w:rsidP="002B7B97">
      <w:pPr>
        <w:spacing w:after="0"/>
        <w:ind w:left="-144" w:right="-432"/>
        <w:rPr>
          <w:rFonts w:ascii="Times New Roman" w:hAnsi="Times New Roman" w:cs="Times New Roman"/>
          <w:sz w:val="24"/>
          <w:szCs w:val="24"/>
        </w:rPr>
      </w:pPr>
    </w:p>
    <w:p w14:paraId="478B5894" w14:textId="77777777" w:rsidR="002B7B97" w:rsidRDefault="002B7B97" w:rsidP="002B7B97">
      <w:pPr>
        <w:spacing w:after="0"/>
        <w:ind w:left="-144" w:right="-432"/>
        <w:rPr>
          <w:rFonts w:ascii="Times New Roman" w:hAnsi="Times New Roman" w:cs="Times New Roman"/>
          <w:sz w:val="24"/>
          <w:szCs w:val="24"/>
        </w:rPr>
      </w:pPr>
      <w:r>
        <w:rPr>
          <w:rFonts w:ascii="Times New Roman" w:hAnsi="Times New Roman" w:cs="Times New Roman"/>
          <w:sz w:val="24"/>
          <w:szCs w:val="24"/>
        </w:rPr>
        <w:t>Niya Mayfield has closed and moved into her new home in the Cottages.</w:t>
      </w:r>
    </w:p>
    <w:p w14:paraId="47D20CA4" w14:textId="77777777" w:rsidR="002B7B97" w:rsidRDefault="002B7B97" w:rsidP="002B7B97">
      <w:pPr>
        <w:spacing w:after="0"/>
        <w:ind w:left="-144" w:right="-432"/>
        <w:rPr>
          <w:rFonts w:ascii="Times New Roman" w:hAnsi="Times New Roman" w:cs="Times New Roman"/>
          <w:sz w:val="24"/>
          <w:szCs w:val="24"/>
        </w:rPr>
      </w:pPr>
    </w:p>
    <w:p w14:paraId="603BD87A" w14:textId="77777777" w:rsidR="002B7B97" w:rsidRDefault="002B7B97" w:rsidP="002B7B97">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Miesha Johnson’s closing preparations are well underway.  Her loan reservation with NCHFA has been accepted, and her loan application for down payment assistance has been submitted. Miesha is in the Section 8 Homeownership Program, so they will be another agency to coordinate with for this closing and then available to support her successful homeownership. </w:t>
      </w:r>
    </w:p>
    <w:p w14:paraId="72ECA58C" w14:textId="77777777" w:rsidR="002B7B97" w:rsidRDefault="002B7B97" w:rsidP="002B7B97">
      <w:pPr>
        <w:spacing w:after="0"/>
        <w:ind w:left="-144" w:right="-432"/>
        <w:rPr>
          <w:rFonts w:ascii="Times New Roman" w:hAnsi="Times New Roman" w:cs="Times New Roman"/>
          <w:sz w:val="24"/>
          <w:szCs w:val="24"/>
        </w:rPr>
      </w:pPr>
    </w:p>
    <w:p w14:paraId="7B97D4E8" w14:textId="77777777" w:rsidR="002B7B97" w:rsidRDefault="002B7B97" w:rsidP="002B7B97">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Homeowner Services is very happy to welcome Stacy Gibson to our team!  Her presence will enable us to manage our recently doubled applications as well as to grow into our strategic plan to “Build More, Do More, </w:t>
      </w:r>
      <w:r>
        <w:rPr>
          <w:rFonts w:ascii="Times New Roman" w:hAnsi="Times New Roman" w:cs="Times New Roman"/>
          <w:sz w:val="24"/>
          <w:szCs w:val="24"/>
        </w:rPr>
        <w:lastRenderedPageBreak/>
        <w:t xml:space="preserve">Serve More”.  Stacy comes to us from the housing program at GHCCM, and she brings not only skills but an extensive network of resources and contacts with local housing professionals and providers.  The networking opportunities that come with Stacy will be instrumental as we work toward our strategic plan goal to create new programs to serve the diverse housing needs of the broader community.  </w:t>
      </w:r>
    </w:p>
    <w:p w14:paraId="0ACFBB99" w14:textId="77777777" w:rsidR="002B7B97" w:rsidRDefault="002B7B97" w:rsidP="002B7B97">
      <w:pPr>
        <w:spacing w:after="0"/>
        <w:ind w:left="-144" w:right="-432"/>
        <w:rPr>
          <w:rFonts w:ascii="Times New Roman" w:hAnsi="Times New Roman" w:cs="Times New Roman"/>
          <w:sz w:val="24"/>
          <w:szCs w:val="24"/>
        </w:rPr>
      </w:pPr>
    </w:p>
    <w:p w14:paraId="3EAE0DEA" w14:textId="24AB084B" w:rsidR="002B7B97" w:rsidRPr="002B7B97" w:rsidRDefault="002B7B97" w:rsidP="002B7B97">
      <w:pPr>
        <w:spacing w:after="0"/>
        <w:ind w:left="-144" w:right="-432"/>
        <w:rPr>
          <w:rFonts w:ascii="Times New Roman" w:hAnsi="Times New Roman" w:cs="Times New Roman"/>
          <w:sz w:val="24"/>
          <w:szCs w:val="24"/>
        </w:rPr>
      </w:pPr>
      <w:r>
        <w:rPr>
          <w:rFonts w:ascii="Times New Roman" w:hAnsi="Times New Roman" w:cs="Times New Roman"/>
          <w:sz w:val="24"/>
          <w:szCs w:val="24"/>
        </w:rPr>
        <w:t>Many thanks for your prayers for our homeowners, home buyers, and their families.</w:t>
      </w:r>
    </w:p>
    <w:p w14:paraId="5795BDEB" w14:textId="4B8380F1" w:rsidR="002B7B97" w:rsidRDefault="002B7B97" w:rsidP="00B52F1A">
      <w:pPr>
        <w:spacing w:after="0"/>
        <w:rPr>
          <w:rFonts w:cstheme="minorHAnsi"/>
          <w:b/>
          <w:color w:val="4472C4" w:themeColor="accent1"/>
          <w:sz w:val="28"/>
          <w:szCs w:val="28"/>
        </w:rPr>
      </w:pPr>
    </w:p>
    <w:bookmarkEnd w:id="8"/>
    <w:p w14:paraId="08BCD59E" w14:textId="363E689F" w:rsidR="008B2B97" w:rsidRDefault="007A46F3" w:rsidP="007A46F3">
      <w:pPr>
        <w:spacing w:after="0" w:line="240" w:lineRule="auto"/>
        <w:jc w:val="center"/>
        <w:rPr>
          <w:b/>
          <w:color w:val="4472C4" w:themeColor="accent1"/>
          <w:sz w:val="28"/>
          <w:szCs w:val="28"/>
        </w:rPr>
      </w:pPr>
      <w:r>
        <w:rPr>
          <w:b/>
          <w:color w:val="4472C4" w:themeColor="accent1"/>
          <w:sz w:val="28"/>
          <w:szCs w:val="28"/>
        </w:rPr>
        <w:t>_______</w:t>
      </w:r>
      <w:r w:rsidR="00DF4001">
        <w:rPr>
          <w:b/>
          <w:color w:val="4472C4" w:themeColor="accent1"/>
          <w:sz w:val="28"/>
          <w:szCs w:val="28"/>
        </w:rPr>
        <w:t>_______</w:t>
      </w:r>
      <w:r>
        <w:rPr>
          <w:b/>
          <w:color w:val="4472C4" w:themeColor="accent1"/>
          <w:sz w:val="28"/>
          <w:szCs w:val="28"/>
        </w:rPr>
        <w:t>________</w:t>
      </w:r>
      <w:r w:rsidR="00FF11E4">
        <w:rPr>
          <w:b/>
          <w:color w:val="4472C4" w:themeColor="accent1"/>
          <w:sz w:val="28"/>
          <w:szCs w:val="28"/>
        </w:rPr>
        <w:t>__</w:t>
      </w:r>
      <w:r>
        <w:rPr>
          <w:b/>
          <w:color w:val="4472C4" w:themeColor="accent1"/>
          <w:sz w:val="28"/>
          <w:szCs w:val="28"/>
        </w:rPr>
        <w:t>_________________________________________________</w:t>
      </w:r>
    </w:p>
    <w:p w14:paraId="7ABF8BBB" w14:textId="2160752E" w:rsidR="00AB29F2" w:rsidRDefault="00AB29F2" w:rsidP="00EE041A">
      <w:pPr>
        <w:spacing w:after="0" w:line="240" w:lineRule="auto"/>
        <w:rPr>
          <w:b/>
          <w:color w:val="4472C4" w:themeColor="accent1"/>
          <w:sz w:val="28"/>
          <w:szCs w:val="28"/>
        </w:rPr>
      </w:pPr>
    </w:p>
    <w:p w14:paraId="0C7C1D16" w14:textId="77777777" w:rsidR="00AB29F2" w:rsidRPr="00632E74" w:rsidRDefault="00AB29F2" w:rsidP="00EE041A">
      <w:pPr>
        <w:spacing w:after="0" w:line="240" w:lineRule="auto"/>
        <w:rPr>
          <w:b/>
          <w:color w:val="4472C4" w:themeColor="accent1"/>
          <w:sz w:val="28"/>
          <w:szCs w:val="28"/>
        </w:rPr>
      </w:pPr>
    </w:p>
    <w:p w14:paraId="4217A2CA" w14:textId="6A58095E" w:rsidR="00AB29F2"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3710C6CC" w14:textId="77777777" w:rsidR="002571EB" w:rsidRPr="007B08CE" w:rsidRDefault="002571EB" w:rsidP="002571EB">
      <w:pPr>
        <w:pStyle w:val="ListParagraph"/>
        <w:spacing w:after="0" w:line="240" w:lineRule="auto"/>
        <w:ind w:left="1800"/>
        <w:rPr>
          <w:sz w:val="28"/>
          <w:szCs w:val="28"/>
        </w:rPr>
      </w:pPr>
    </w:p>
    <w:p w14:paraId="6ED8BE4A" w14:textId="034794A9" w:rsidR="007B08CE" w:rsidRDefault="002571EB">
      <w:pPr>
        <w:pStyle w:val="ListParagraph"/>
        <w:numPr>
          <w:ilvl w:val="0"/>
          <w:numId w:val="7"/>
        </w:numPr>
        <w:spacing w:after="0" w:line="240" w:lineRule="auto"/>
        <w:rPr>
          <w:sz w:val="28"/>
          <w:szCs w:val="28"/>
        </w:rPr>
      </w:pPr>
      <w:r>
        <w:rPr>
          <w:sz w:val="28"/>
          <w:szCs w:val="28"/>
        </w:rPr>
        <w:t>Anti-money Laundering Policy – Andrew Isola</w:t>
      </w:r>
    </w:p>
    <w:p w14:paraId="6C1EB91C" w14:textId="6041A618" w:rsidR="00925E18" w:rsidRDefault="00925E18">
      <w:pPr>
        <w:pStyle w:val="ListParagraph"/>
        <w:numPr>
          <w:ilvl w:val="0"/>
          <w:numId w:val="7"/>
        </w:numPr>
        <w:spacing w:after="0" w:line="240" w:lineRule="auto"/>
        <w:rPr>
          <w:sz w:val="28"/>
          <w:szCs w:val="28"/>
        </w:rPr>
      </w:pPr>
      <w:r>
        <w:rPr>
          <w:sz w:val="28"/>
          <w:szCs w:val="28"/>
        </w:rPr>
        <w:t>Annual “in good standing” documentation – Andrew Isola</w:t>
      </w:r>
    </w:p>
    <w:p w14:paraId="62FA45E0" w14:textId="01E5C91A" w:rsidR="00AB29F2" w:rsidRDefault="00AB29F2" w:rsidP="00AB29F2">
      <w:pPr>
        <w:spacing w:after="0" w:line="240" w:lineRule="auto"/>
        <w:rPr>
          <w:sz w:val="28"/>
          <w:szCs w:val="28"/>
        </w:rPr>
      </w:pPr>
    </w:p>
    <w:p w14:paraId="2667D3D0" w14:textId="77777777" w:rsidR="003474F8" w:rsidRPr="003474F8" w:rsidRDefault="003474F8" w:rsidP="003474F8">
      <w:pPr>
        <w:spacing w:after="0"/>
        <w:rPr>
          <w:rFonts w:ascii="Cambria" w:hAnsi="Cambria"/>
        </w:rPr>
      </w:pPr>
    </w:p>
    <w:p w14:paraId="18B8F089" w14:textId="162D7E6E" w:rsidR="003B7300" w:rsidRPr="00914C84" w:rsidRDefault="00D67C7B" w:rsidP="00914C84">
      <w:pPr>
        <w:spacing w:after="0" w:line="240" w:lineRule="auto"/>
        <w:jc w:val="center"/>
        <w:rPr>
          <w:b/>
          <w:color w:val="4472C4" w:themeColor="accent1"/>
          <w:sz w:val="28"/>
          <w:szCs w:val="28"/>
        </w:rPr>
      </w:pPr>
      <w:r>
        <w:rPr>
          <w:b/>
          <w:color w:val="4472C4" w:themeColor="accent1"/>
          <w:sz w:val="28"/>
          <w:szCs w:val="28"/>
        </w:rPr>
        <w:t>____________</w:t>
      </w:r>
      <w:r w:rsidR="00DF4001">
        <w:rPr>
          <w:b/>
          <w:color w:val="4472C4" w:themeColor="accent1"/>
          <w:sz w:val="28"/>
          <w:szCs w:val="28"/>
        </w:rPr>
        <w:t>____</w:t>
      </w:r>
      <w:r>
        <w:rPr>
          <w:b/>
          <w:color w:val="4472C4" w:themeColor="accent1"/>
          <w:sz w:val="28"/>
          <w:szCs w:val="28"/>
        </w:rPr>
        <w:t>______________</w:t>
      </w:r>
      <w:r w:rsidR="00FF11E4">
        <w:rPr>
          <w:b/>
          <w:color w:val="4472C4" w:themeColor="accent1"/>
          <w:sz w:val="28"/>
          <w:szCs w:val="28"/>
        </w:rPr>
        <w:t>__</w:t>
      </w:r>
      <w:r>
        <w:rPr>
          <w:b/>
          <w:color w:val="4472C4" w:themeColor="accent1"/>
          <w:sz w:val="28"/>
          <w:szCs w:val="28"/>
        </w:rPr>
        <w:t>______________________________________</w:t>
      </w:r>
    </w:p>
    <w:p w14:paraId="5691B235" w14:textId="77777777" w:rsidR="004430B4" w:rsidRDefault="004430B4" w:rsidP="00160F96">
      <w:pPr>
        <w:spacing w:after="0" w:line="240" w:lineRule="auto"/>
        <w:rPr>
          <w:b/>
          <w:color w:val="0070C0"/>
          <w:sz w:val="28"/>
          <w:szCs w:val="28"/>
        </w:rPr>
      </w:pPr>
    </w:p>
    <w:p w14:paraId="1596077B" w14:textId="77777777" w:rsidR="00AB29F2" w:rsidRDefault="00167C22" w:rsidP="002571EB">
      <w:pPr>
        <w:spacing w:after="0" w:line="240" w:lineRule="auto"/>
        <w:rPr>
          <w:sz w:val="32"/>
          <w:szCs w:val="32"/>
        </w:rPr>
      </w:pPr>
      <w:r w:rsidRPr="00787384">
        <w:rPr>
          <w:b/>
          <w:bCs/>
          <w:color w:val="4472C4" w:themeColor="accent1"/>
          <w:sz w:val="32"/>
          <w:szCs w:val="32"/>
        </w:rPr>
        <w:t>Informational Items:</w:t>
      </w:r>
      <w:bookmarkStart w:id="9" w:name="_Hlk93489247"/>
      <w:r>
        <w:rPr>
          <w:sz w:val="32"/>
          <w:szCs w:val="32"/>
        </w:rPr>
        <w:t xml:space="preserve">   </w:t>
      </w:r>
    </w:p>
    <w:p w14:paraId="76DEC4FD" w14:textId="4B3A04E8" w:rsidR="002571EB" w:rsidRDefault="00167C22" w:rsidP="002571EB">
      <w:pPr>
        <w:spacing w:after="0" w:line="240" w:lineRule="auto"/>
        <w:rPr>
          <w:sz w:val="32"/>
          <w:szCs w:val="32"/>
        </w:rPr>
      </w:pPr>
      <w:r>
        <w:rPr>
          <w:sz w:val="32"/>
          <w:szCs w:val="32"/>
        </w:rPr>
        <w:t xml:space="preserve">  </w:t>
      </w:r>
      <w:bookmarkEnd w:id="9"/>
      <w:r w:rsidR="00925E18">
        <w:rPr>
          <w:sz w:val="32"/>
          <w:szCs w:val="32"/>
        </w:rPr>
        <w:t xml:space="preserve"> </w:t>
      </w:r>
    </w:p>
    <w:p w14:paraId="0BDB1A84" w14:textId="23CCDC41" w:rsidR="00925E18" w:rsidRPr="00925E18" w:rsidRDefault="00925E18">
      <w:pPr>
        <w:pStyle w:val="ListParagraph"/>
        <w:numPr>
          <w:ilvl w:val="0"/>
          <w:numId w:val="14"/>
        </w:numPr>
        <w:spacing w:after="0" w:line="240" w:lineRule="auto"/>
        <w:rPr>
          <w:sz w:val="32"/>
          <w:szCs w:val="32"/>
        </w:rPr>
      </w:pPr>
      <w:r>
        <w:rPr>
          <w:sz w:val="32"/>
          <w:szCs w:val="32"/>
        </w:rPr>
        <w:t>Executive Director Update – Mitzi Gellman</w:t>
      </w:r>
    </w:p>
    <w:p w14:paraId="125CC26D" w14:textId="77777777" w:rsidR="00D06C55" w:rsidRDefault="00D06C55" w:rsidP="0068235A">
      <w:pPr>
        <w:rPr>
          <w:sz w:val="24"/>
          <w:szCs w:val="24"/>
        </w:rPr>
      </w:pPr>
    </w:p>
    <w:p w14:paraId="5B87CA25" w14:textId="5CB388B4" w:rsidR="007D1D83" w:rsidRPr="00914C84" w:rsidRDefault="007D1D83" w:rsidP="007D1D83">
      <w:pPr>
        <w:spacing w:after="0" w:line="240" w:lineRule="auto"/>
        <w:jc w:val="center"/>
        <w:rPr>
          <w:b/>
          <w:color w:val="4472C4" w:themeColor="accent1"/>
          <w:sz w:val="28"/>
          <w:szCs w:val="28"/>
        </w:rPr>
      </w:pPr>
      <w:r>
        <w:rPr>
          <w:b/>
          <w:color w:val="4472C4" w:themeColor="accent1"/>
          <w:sz w:val="28"/>
          <w:szCs w:val="28"/>
        </w:rPr>
        <w:t>____________________________</w:t>
      </w:r>
      <w:r w:rsidR="00FF11E4">
        <w:rPr>
          <w:b/>
          <w:color w:val="4472C4" w:themeColor="accent1"/>
          <w:sz w:val="28"/>
          <w:szCs w:val="28"/>
        </w:rPr>
        <w:t>___</w:t>
      </w:r>
      <w:r>
        <w:rPr>
          <w:b/>
          <w:color w:val="4472C4" w:themeColor="accent1"/>
          <w:sz w:val="28"/>
          <w:szCs w:val="28"/>
        </w:rPr>
        <w:t>____________________________________</w:t>
      </w:r>
    </w:p>
    <w:p w14:paraId="0362C782" w14:textId="77777777" w:rsidR="007D1D83" w:rsidRDefault="007D1D83" w:rsidP="007D1D83">
      <w:pPr>
        <w:spacing w:after="0" w:line="240" w:lineRule="auto"/>
        <w:rPr>
          <w:b/>
          <w:color w:val="0070C0"/>
          <w:sz w:val="28"/>
          <w:szCs w:val="28"/>
        </w:rPr>
      </w:pPr>
    </w:p>
    <w:p w14:paraId="767FD46D" w14:textId="77777777" w:rsidR="00960251" w:rsidRDefault="00960251" w:rsidP="00631CC4">
      <w:pPr>
        <w:spacing w:after="0" w:line="240" w:lineRule="auto"/>
        <w:rPr>
          <w:sz w:val="24"/>
          <w:szCs w:val="24"/>
        </w:rPr>
      </w:pPr>
    </w:p>
    <w:sectPr w:rsidR="00960251" w:rsidSect="007D1D83">
      <w:pgSz w:w="12240" w:h="15840"/>
      <w:pgMar w:top="80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733C" w14:textId="77777777" w:rsidR="00DC715B" w:rsidRDefault="00DC715B" w:rsidP="00DE1170">
      <w:pPr>
        <w:spacing w:after="0" w:line="240" w:lineRule="auto"/>
      </w:pPr>
      <w:r>
        <w:separator/>
      </w:r>
    </w:p>
  </w:endnote>
  <w:endnote w:type="continuationSeparator" w:id="0">
    <w:p w14:paraId="086187CF" w14:textId="77777777" w:rsidR="00DC715B" w:rsidRDefault="00DC715B" w:rsidP="00DE1170">
      <w:pPr>
        <w:spacing w:after="0" w:line="240" w:lineRule="auto"/>
      </w:pPr>
      <w:r>
        <w:continuationSeparator/>
      </w:r>
    </w:p>
  </w:endnote>
  <w:endnote w:type="continuationNotice" w:id="1">
    <w:p w14:paraId="458B1609" w14:textId="77777777" w:rsidR="00DC715B" w:rsidRDefault="00DC7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20B0604020202020204"/>
    <w:charset w:val="00"/>
    <w:family w:val="swiss"/>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2EA0C" w14:textId="77777777" w:rsidR="00DC715B" w:rsidRDefault="00DC715B" w:rsidP="00DE1170">
      <w:pPr>
        <w:spacing w:after="0" w:line="240" w:lineRule="auto"/>
      </w:pPr>
      <w:r>
        <w:separator/>
      </w:r>
    </w:p>
  </w:footnote>
  <w:footnote w:type="continuationSeparator" w:id="0">
    <w:p w14:paraId="572C4A3E" w14:textId="77777777" w:rsidR="00DC715B" w:rsidRDefault="00DC715B" w:rsidP="00DE1170">
      <w:pPr>
        <w:spacing w:after="0" w:line="240" w:lineRule="auto"/>
      </w:pPr>
      <w:r>
        <w:continuationSeparator/>
      </w:r>
    </w:p>
  </w:footnote>
  <w:footnote w:type="continuationNotice" w:id="1">
    <w:p w14:paraId="16C6255F" w14:textId="77777777" w:rsidR="00DC715B" w:rsidRDefault="00DC7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A1CB9"/>
    <w:multiLevelType w:val="hybridMultilevel"/>
    <w:tmpl w:val="65109300"/>
    <w:lvl w:ilvl="0" w:tplc="9344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7DBB"/>
    <w:multiLevelType w:val="hybridMultilevel"/>
    <w:tmpl w:val="8DE0730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6F9647D"/>
    <w:multiLevelType w:val="hybridMultilevel"/>
    <w:tmpl w:val="A5DA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758A6"/>
    <w:multiLevelType w:val="hybridMultilevel"/>
    <w:tmpl w:val="C4AEF650"/>
    <w:lvl w:ilvl="0" w:tplc="1A30E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D2336"/>
    <w:multiLevelType w:val="hybridMultilevel"/>
    <w:tmpl w:val="3BD2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B15CE9"/>
    <w:multiLevelType w:val="hybridMultilevel"/>
    <w:tmpl w:val="0D1C6EFA"/>
    <w:lvl w:ilvl="0" w:tplc="C73614A2">
      <w:numFmt w:val="bullet"/>
      <w:lvlText w:val="-"/>
      <w:lvlJc w:val="left"/>
      <w:pPr>
        <w:ind w:left="690" w:hanging="360"/>
      </w:pPr>
      <w:rPr>
        <w:rFonts w:ascii="Calibri" w:eastAsiaTheme="minorHAnsi" w:hAnsi="Calibri" w:cs="Calibri"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4B217D24"/>
    <w:multiLevelType w:val="hybridMultilevel"/>
    <w:tmpl w:val="8DE0730A"/>
    <w:lvl w:ilvl="0" w:tplc="1A30E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795FB5"/>
    <w:multiLevelType w:val="hybridMultilevel"/>
    <w:tmpl w:val="02861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A4248"/>
    <w:multiLevelType w:val="hybridMultilevel"/>
    <w:tmpl w:val="56EC1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A0BBB"/>
    <w:multiLevelType w:val="hybridMultilevel"/>
    <w:tmpl w:val="EB34BEF0"/>
    <w:lvl w:ilvl="0" w:tplc="12D4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93A5C4"/>
    <w:multiLevelType w:val="hybridMultilevel"/>
    <w:tmpl w:val="9906E8B2"/>
    <w:lvl w:ilvl="0" w:tplc="9416B9D6">
      <w:start w:val="1"/>
      <w:numFmt w:val="bullet"/>
      <w:lvlText w:val=""/>
      <w:lvlJc w:val="left"/>
      <w:pPr>
        <w:ind w:left="720" w:hanging="360"/>
      </w:pPr>
      <w:rPr>
        <w:rFonts w:ascii="Symbol" w:hAnsi="Symbol" w:hint="default"/>
      </w:rPr>
    </w:lvl>
    <w:lvl w:ilvl="1" w:tplc="DC10EF7E">
      <w:start w:val="1"/>
      <w:numFmt w:val="bullet"/>
      <w:lvlText w:val="o"/>
      <w:lvlJc w:val="left"/>
      <w:pPr>
        <w:ind w:left="1440" w:hanging="360"/>
      </w:pPr>
      <w:rPr>
        <w:rFonts w:ascii="Courier New" w:hAnsi="Courier New" w:hint="default"/>
      </w:rPr>
    </w:lvl>
    <w:lvl w:ilvl="2" w:tplc="35D0EA1E">
      <w:start w:val="1"/>
      <w:numFmt w:val="bullet"/>
      <w:lvlText w:val=""/>
      <w:lvlJc w:val="left"/>
      <w:pPr>
        <w:ind w:left="2160" w:hanging="360"/>
      </w:pPr>
      <w:rPr>
        <w:rFonts w:ascii="Wingdings" w:hAnsi="Wingdings" w:hint="default"/>
      </w:rPr>
    </w:lvl>
    <w:lvl w:ilvl="3" w:tplc="046266A8">
      <w:start w:val="1"/>
      <w:numFmt w:val="bullet"/>
      <w:lvlText w:val=""/>
      <w:lvlJc w:val="left"/>
      <w:pPr>
        <w:ind w:left="2880" w:hanging="360"/>
      </w:pPr>
      <w:rPr>
        <w:rFonts w:ascii="Symbol" w:hAnsi="Symbol" w:hint="default"/>
      </w:rPr>
    </w:lvl>
    <w:lvl w:ilvl="4" w:tplc="CE2CE2F6">
      <w:start w:val="1"/>
      <w:numFmt w:val="bullet"/>
      <w:lvlText w:val="o"/>
      <w:lvlJc w:val="left"/>
      <w:pPr>
        <w:ind w:left="3600" w:hanging="360"/>
      </w:pPr>
      <w:rPr>
        <w:rFonts w:ascii="Courier New" w:hAnsi="Courier New" w:hint="default"/>
      </w:rPr>
    </w:lvl>
    <w:lvl w:ilvl="5" w:tplc="7CDEF17C">
      <w:start w:val="1"/>
      <w:numFmt w:val="bullet"/>
      <w:lvlText w:val=""/>
      <w:lvlJc w:val="left"/>
      <w:pPr>
        <w:ind w:left="4320" w:hanging="360"/>
      </w:pPr>
      <w:rPr>
        <w:rFonts w:ascii="Wingdings" w:hAnsi="Wingdings" w:hint="default"/>
      </w:rPr>
    </w:lvl>
    <w:lvl w:ilvl="6" w:tplc="C5340DA0">
      <w:start w:val="1"/>
      <w:numFmt w:val="bullet"/>
      <w:lvlText w:val=""/>
      <w:lvlJc w:val="left"/>
      <w:pPr>
        <w:ind w:left="5040" w:hanging="360"/>
      </w:pPr>
      <w:rPr>
        <w:rFonts w:ascii="Symbol" w:hAnsi="Symbol" w:hint="default"/>
      </w:rPr>
    </w:lvl>
    <w:lvl w:ilvl="7" w:tplc="FF5C27EE">
      <w:start w:val="1"/>
      <w:numFmt w:val="bullet"/>
      <w:lvlText w:val="o"/>
      <w:lvlJc w:val="left"/>
      <w:pPr>
        <w:ind w:left="5760" w:hanging="360"/>
      </w:pPr>
      <w:rPr>
        <w:rFonts w:ascii="Courier New" w:hAnsi="Courier New" w:hint="default"/>
      </w:rPr>
    </w:lvl>
    <w:lvl w:ilvl="8" w:tplc="57AA9BCE">
      <w:start w:val="1"/>
      <w:numFmt w:val="bullet"/>
      <w:lvlText w:val=""/>
      <w:lvlJc w:val="left"/>
      <w:pPr>
        <w:ind w:left="6480" w:hanging="360"/>
      </w:pPr>
      <w:rPr>
        <w:rFonts w:ascii="Wingdings" w:hAnsi="Wingdings" w:hint="default"/>
      </w:rPr>
    </w:lvl>
  </w:abstractNum>
  <w:abstractNum w:abstractNumId="12" w15:restartNumberingAfterBreak="0">
    <w:nsid w:val="727D079E"/>
    <w:multiLevelType w:val="hybridMultilevel"/>
    <w:tmpl w:val="C20CC7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246908">
    <w:abstractNumId w:val="11"/>
  </w:num>
  <w:num w:numId="2" w16cid:durableId="1449085148">
    <w:abstractNumId w:val="13"/>
  </w:num>
  <w:num w:numId="3" w16cid:durableId="1527450061">
    <w:abstractNumId w:val="0"/>
  </w:num>
  <w:num w:numId="4" w16cid:durableId="997805930">
    <w:abstractNumId w:val="1"/>
  </w:num>
  <w:num w:numId="5" w16cid:durableId="1540583007">
    <w:abstractNumId w:val="10"/>
  </w:num>
  <w:num w:numId="6" w16cid:durableId="950554869">
    <w:abstractNumId w:val="7"/>
  </w:num>
  <w:num w:numId="7" w16cid:durableId="1394156034">
    <w:abstractNumId w:val="2"/>
  </w:num>
  <w:num w:numId="8" w16cid:durableId="1401244255">
    <w:abstractNumId w:val="4"/>
  </w:num>
  <w:num w:numId="9" w16cid:durableId="2120173744">
    <w:abstractNumId w:val="3"/>
  </w:num>
  <w:num w:numId="10" w16cid:durableId="760250140">
    <w:abstractNumId w:val="12"/>
  </w:num>
  <w:num w:numId="11" w16cid:durableId="1526551204">
    <w:abstractNumId w:val="6"/>
  </w:num>
  <w:num w:numId="12" w16cid:durableId="604461491">
    <w:abstractNumId w:val="5"/>
  </w:num>
  <w:num w:numId="13" w16cid:durableId="39207599">
    <w:abstractNumId w:val="8"/>
  </w:num>
  <w:num w:numId="14" w16cid:durableId="68914338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176C6"/>
    <w:rsid w:val="0003025B"/>
    <w:rsid w:val="00032242"/>
    <w:rsid w:val="000502B3"/>
    <w:rsid w:val="00055658"/>
    <w:rsid w:val="00055CF8"/>
    <w:rsid w:val="00057464"/>
    <w:rsid w:val="00062252"/>
    <w:rsid w:val="00081029"/>
    <w:rsid w:val="0009270C"/>
    <w:rsid w:val="00097D3A"/>
    <w:rsid w:val="000A67C8"/>
    <w:rsid w:val="000B0AA0"/>
    <w:rsid w:val="000B6DB1"/>
    <w:rsid w:val="000C10C2"/>
    <w:rsid w:val="000C26A1"/>
    <w:rsid w:val="000C4CE3"/>
    <w:rsid w:val="000C58CB"/>
    <w:rsid w:val="000C69A2"/>
    <w:rsid w:val="000D16C5"/>
    <w:rsid w:val="000E5E2E"/>
    <w:rsid w:val="000E5F3C"/>
    <w:rsid w:val="000E7083"/>
    <w:rsid w:val="00106868"/>
    <w:rsid w:val="001121E2"/>
    <w:rsid w:val="00112537"/>
    <w:rsid w:val="001173DB"/>
    <w:rsid w:val="0012347B"/>
    <w:rsid w:val="00124AB0"/>
    <w:rsid w:val="001266DA"/>
    <w:rsid w:val="001270BF"/>
    <w:rsid w:val="00127A0D"/>
    <w:rsid w:val="001314F7"/>
    <w:rsid w:val="001326E5"/>
    <w:rsid w:val="001366B5"/>
    <w:rsid w:val="00141DB4"/>
    <w:rsid w:val="00142780"/>
    <w:rsid w:val="0014340C"/>
    <w:rsid w:val="00143E63"/>
    <w:rsid w:val="00145F10"/>
    <w:rsid w:val="001607C1"/>
    <w:rsid w:val="00160F96"/>
    <w:rsid w:val="00165657"/>
    <w:rsid w:val="00167C22"/>
    <w:rsid w:val="00171A73"/>
    <w:rsid w:val="0017504F"/>
    <w:rsid w:val="00187420"/>
    <w:rsid w:val="00195A3F"/>
    <w:rsid w:val="001A09E6"/>
    <w:rsid w:val="001A142C"/>
    <w:rsid w:val="001A4F87"/>
    <w:rsid w:val="001C6B6D"/>
    <w:rsid w:val="001D157D"/>
    <w:rsid w:val="001D4498"/>
    <w:rsid w:val="001E06D9"/>
    <w:rsid w:val="001E631E"/>
    <w:rsid w:val="001F54C2"/>
    <w:rsid w:val="00203417"/>
    <w:rsid w:val="00207C57"/>
    <w:rsid w:val="0023065F"/>
    <w:rsid w:val="00231483"/>
    <w:rsid w:val="0023595C"/>
    <w:rsid w:val="00236E3F"/>
    <w:rsid w:val="002442A2"/>
    <w:rsid w:val="00245108"/>
    <w:rsid w:val="00246512"/>
    <w:rsid w:val="00251241"/>
    <w:rsid w:val="00251D75"/>
    <w:rsid w:val="00256FD2"/>
    <w:rsid w:val="002571EB"/>
    <w:rsid w:val="00263507"/>
    <w:rsid w:val="002664DA"/>
    <w:rsid w:val="00266CCF"/>
    <w:rsid w:val="00266F32"/>
    <w:rsid w:val="0026751E"/>
    <w:rsid w:val="0027096A"/>
    <w:rsid w:val="002878F9"/>
    <w:rsid w:val="002B6CC1"/>
    <w:rsid w:val="002B771B"/>
    <w:rsid w:val="002B7B97"/>
    <w:rsid w:val="002C6D95"/>
    <w:rsid w:val="002D7D6A"/>
    <w:rsid w:val="002E2641"/>
    <w:rsid w:val="002E5AFD"/>
    <w:rsid w:val="002F3FA8"/>
    <w:rsid w:val="002F59E9"/>
    <w:rsid w:val="003016D6"/>
    <w:rsid w:val="00305524"/>
    <w:rsid w:val="00313933"/>
    <w:rsid w:val="003216A6"/>
    <w:rsid w:val="00326E23"/>
    <w:rsid w:val="00330B3A"/>
    <w:rsid w:val="00332366"/>
    <w:rsid w:val="003437F1"/>
    <w:rsid w:val="003438AD"/>
    <w:rsid w:val="003474F8"/>
    <w:rsid w:val="003521B8"/>
    <w:rsid w:val="003524A6"/>
    <w:rsid w:val="003671AB"/>
    <w:rsid w:val="00372B15"/>
    <w:rsid w:val="00375B51"/>
    <w:rsid w:val="00376D33"/>
    <w:rsid w:val="00387D36"/>
    <w:rsid w:val="003940B7"/>
    <w:rsid w:val="00397A98"/>
    <w:rsid w:val="003A14F1"/>
    <w:rsid w:val="003A6187"/>
    <w:rsid w:val="003B7300"/>
    <w:rsid w:val="003C19BA"/>
    <w:rsid w:val="003C499D"/>
    <w:rsid w:val="003C550C"/>
    <w:rsid w:val="003C6723"/>
    <w:rsid w:val="003D30A8"/>
    <w:rsid w:val="003D4C36"/>
    <w:rsid w:val="003F4FB1"/>
    <w:rsid w:val="00407B98"/>
    <w:rsid w:val="00415CB0"/>
    <w:rsid w:val="00427480"/>
    <w:rsid w:val="004309B8"/>
    <w:rsid w:val="00442326"/>
    <w:rsid w:val="004430B4"/>
    <w:rsid w:val="00450D3B"/>
    <w:rsid w:val="004519B0"/>
    <w:rsid w:val="0045280B"/>
    <w:rsid w:val="0045472C"/>
    <w:rsid w:val="00456D25"/>
    <w:rsid w:val="004573B8"/>
    <w:rsid w:val="004664BE"/>
    <w:rsid w:val="004941BB"/>
    <w:rsid w:val="00497D3F"/>
    <w:rsid w:val="004A309E"/>
    <w:rsid w:val="004A38CA"/>
    <w:rsid w:val="004B378F"/>
    <w:rsid w:val="004B4237"/>
    <w:rsid w:val="004C05E0"/>
    <w:rsid w:val="004C19F8"/>
    <w:rsid w:val="004C2482"/>
    <w:rsid w:val="004C54FD"/>
    <w:rsid w:val="004D020C"/>
    <w:rsid w:val="004D4927"/>
    <w:rsid w:val="004D6165"/>
    <w:rsid w:val="004E0850"/>
    <w:rsid w:val="004F1AB6"/>
    <w:rsid w:val="00502ABA"/>
    <w:rsid w:val="00507214"/>
    <w:rsid w:val="00523185"/>
    <w:rsid w:val="00534510"/>
    <w:rsid w:val="00541CAC"/>
    <w:rsid w:val="00543542"/>
    <w:rsid w:val="0055100E"/>
    <w:rsid w:val="00575D64"/>
    <w:rsid w:val="0058162D"/>
    <w:rsid w:val="00584469"/>
    <w:rsid w:val="00591B58"/>
    <w:rsid w:val="00596293"/>
    <w:rsid w:val="005B0F8F"/>
    <w:rsid w:val="005B204C"/>
    <w:rsid w:val="005B6489"/>
    <w:rsid w:val="005C3BF3"/>
    <w:rsid w:val="005C436F"/>
    <w:rsid w:val="005C4B6C"/>
    <w:rsid w:val="005D2C9E"/>
    <w:rsid w:val="005D2FD3"/>
    <w:rsid w:val="005D63CD"/>
    <w:rsid w:val="005D7520"/>
    <w:rsid w:val="005E04A2"/>
    <w:rsid w:val="005E14D6"/>
    <w:rsid w:val="005E33E8"/>
    <w:rsid w:val="005E3E0F"/>
    <w:rsid w:val="005E44F5"/>
    <w:rsid w:val="005E5587"/>
    <w:rsid w:val="005E772A"/>
    <w:rsid w:val="005F218B"/>
    <w:rsid w:val="00604B61"/>
    <w:rsid w:val="006148B0"/>
    <w:rsid w:val="00620C69"/>
    <w:rsid w:val="00625537"/>
    <w:rsid w:val="00625D3F"/>
    <w:rsid w:val="00631CC4"/>
    <w:rsid w:val="00632E74"/>
    <w:rsid w:val="00657A3D"/>
    <w:rsid w:val="00663EEF"/>
    <w:rsid w:val="006763B2"/>
    <w:rsid w:val="006775BF"/>
    <w:rsid w:val="00681E00"/>
    <w:rsid w:val="0068235A"/>
    <w:rsid w:val="006838F5"/>
    <w:rsid w:val="006909A3"/>
    <w:rsid w:val="006A2ADA"/>
    <w:rsid w:val="006D7D00"/>
    <w:rsid w:val="006E0BF5"/>
    <w:rsid w:val="006F7DAC"/>
    <w:rsid w:val="00710170"/>
    <w:rsid w:val="0071078F"/>
    <w:rsid w:val="00710FDE"/>
    <w:rsid w:val="00712B50"/>
    <w:rsid w:val="00717CF7"/>
    <w:rsid w:val="007200FA"/>
    <w:rsid w:val="007326B8"/>
    <w:rsid w:val="00733CE3"/>
    <w:rsid w:val="007433F0"/>
    <w:rsid w:val="007455BC"/>
    <w:rsid w:val="00747248"/>
    <w:rsid w:val="00751E51"/>
    <w:rsid w:val="00756AEC"/>
    <w:rsid w:val="00760D36"/>
    <w:rsid w:val="00761AE3"/>
    <w:rsid w:val="0076262C"/>
    <w:rsid w:val="00764B09"/>
    <w:rsid w:val="00765EAC"/>
    <w:rsid w:val="00775EF8"/>
    <w:rsid w:val="00777D5A"/>
    <w:rsid w:val="00780AA9"/>
    <w:rsid w:val="0078372F"/>
    <w:rsid w:val="007837B6"/>
    <w:rsid w:val="00785EF8"/>
    <w:rsid w:val="00787384"/>
    <w:rsid w:val="00787463"/>
    <w:rsid w:val="007A46F3"/>
    <w:rsid w:val="007A6049"/>
    <w:rsid w:val="007B08CE"/>
    <w:rsid w:val="007C1E51"/>
    <w:rsid w:val="007D1126"/>
    <w:rsid w:val="007D1D83"/>
    <w:rsid w:val="007D4479"/>
    <w:rsid w:val="007E54E4"/>
    <w:rsid w:val="007F3D18"/>
    <w:rsid w:val="007F4266"/>
    <w:rsid w:val="007F6C00"/>
    <w:rsid w:val="008002E9"/>
    <w:rsid w:val="00805ACD"/>
    <w:rsid w:val="00806366"/>
    <w:rsid w:val="008162F1"/>
    <w:rsid w:val="00816719"/>
    <w:rsid w:val="00823648"/>
    <w:rsid w:val="00835B22"/>
    <w:rsid w:val="00837C67"/>
    <w:rsid w:val="00840AEC"/>
    <w:rsid w:val="008546A8"/>
    <w:rsid w:val="00855717"/>
    <w:rsid w:val="00860ACA"/>
    <w:rsid w:val="00863E48"/>
    <w:rsid w:val="00865DB8"/>
    <w:rsid w:val="00865E1A"/>
    <w:rsid w:val="00867B35"/>
    <w:rsid w:val="0087013F"/>
    <w:rsid w:val="00881617"/>
    <w:rsid w:val="00881E52"/>
    <w:rsid w:val="00885A73"/>
    <w:rsid w:val="00890D32"/>
    <w:rsid w:val="00893301"/>
    <w:rsid w:val="008A4254"/>
    <w:rsid w:val="008A4693"/>
    <w:rsid w:val="008A5674"/>
    <w:rsid w:val="008A64A4"/>
    <w:rsid w:val="008B2B97"/>
    <w:rsid w:val="008B2E2C"/>
    <w:rsid w:val="008B32F7"/>
    <w:rsid w:val="008B5BFA"/>
    <w:rsid w:val="008C1428"/>
    <w:rsid w:val="008D068F"/>
    <w:rsid w:val="008D4AE0"/>
    <w:rsid w:val="008E2DC8"/>
    <w:rsid w:val="008E579A"/>
    <w:rsid w:val="008E7D34"/>
    <w:rsid w:val="008F2D47"/>
    <w:rsid w:val="008F47A0"/>
    <w:rsid w:val="008F5030"/>
    <w:rsid w:val="00900230"/>
    <w:rsid w:val="00911681"/>
    <w:rsid w:val="009118DE"/>
    <w:rsid w:val="00914C84"/>
    <w:rsid w:val="00920D16"/>
    <w:rsid w:val="00925E18"/>
    <w:rsid w:val="009278A6"/>
    <w:rsid w:val="009403B9"/>
    <w:rsid w:val="0094393F"/>
    <w:rsid w:val="009465BE"/>
    <w:rsid w:val="00946A6F"/>
    <w:rsid w:val="00952E0B"/>
    <w:rsid w:val="00952E87"/>
    <w:rsid w:val="00953566"/>
    <w:rsid w:val="00955078"/>
    <w:rsid w:val="0095780A"/>
    <w:rsid w:val="00960251"/>
    <w:rsid w:val="00965E1A"/>
    <w:rsid w:val="00970B3B"/>
    <w:rsid w:val="009743C1"/>
    <w:rsid w:val="0098203A"/>
    <w:rsid w:val="009865D7"/>
    <w:rsid w:val="00993B89"/>
    <w:rsid w:val="009B2BD2"/>
    <w:rsid w:val="009B56BE"/>
    <w:rsid w:val="009C4CBC"/>
    <w:rsid w:val="009C79C1"/>
    <w:rsid w:val="009D54B1"/>
    <w:rsid w:val="009D5ED7"/>
    <w:rsid w:val="009E465A"/>
    <w:rsid w:val="009E7954"/>
    <w:rsid w:val="009F0AE8"/>
    <w:rsid w:val="009F1D51"/>
    <w:rsid w:val="00A01748"/>
    <w:rsid w:val="00A1040B"/>
    <w:rsid w:val="00A11AB9"/>
    <w:rsid w:val="00A12CDC"/>
    <w:rsid w:val="00A13D42"/>
    <w:rsid w:val="00A33B5F"/>
    <w:rsid w:val="00A4619F"/>
    <w:rsid w:val="00A56841"/>
    <w:rsid w:val="00A6195D"/>
    <w:rsid w:val="00A67438"/>
    <w:rsid w:val="00A67994"/>
    <w:rsid w:val="00A77E5D"/>
    <w:rsid w:val="00A9601F"/>
    <w:rsid w:val="00AA7173"/>
    <w:rsid w:val="00AB29F2"/>
    <w:rsid w:val="00AC30E4"/>
    <w:rsid w:val="00AD032A"/>
    <w:rsid w:val="00AD03BA"/>
    <w:rsid w:val="00AD52A5"/>
    <w:rsid w:val="00AF6336"/>
    <w:rsid w:val="00B10D75"/>
    <w:rsid w:val="00B14E08"/>
    <w:rsid w:val="00B23B70"/>
    <w:rsid w:val="00B23C3E"/>
    <w:rsid w:val="00B255D3"/>
    <w:rsid w:val="00B25BC3"/>
    <w:rsid w:val="00B32F26"/>
    <w:rsid w:val="00B334D2"/>
    <w:rsid w:val="00B34311"/>
    <w:rsid w:val="00B418F4"/>
    <w:rsid w:val="00B467CC"/>
    <w:rsid w:val="00B52F1A"/>
    <w:rsid w:val="00B53B4A"/>
    <w:rsid w:val="00B561ED"/>
    <w:rsid w:val="00B56CF8"/>
    <w:rsid w:val="00B63CAD"/>
    <w:rsid w:val="00B65087"/>
    <w:rsid w:val="00B708A0"/>
    <w:rsid w:val="00B87303"/>
    <w:rsid w:val="00B87D89"/>
    <w:rsid w:val="00B90C9F"/>
    <w:rsid w:val="00B90FC7"/>
    <w:rsid w:val="00B94B47"/>
    <w:rsid w:val="00B96806"/>
    <w:rsid w:val="00B97599"/>
    <w:rsid w:val="00BA31E1"/>
    <w:rsid w:val="00BB7F5D"/>
    <w:rsid w:val="00BC3EE9"/>
    <w:rsid w:val="00BD2B32"/>
    <w:rsid w:val="00BE0789"/>
    <w:rsid w:val="00BE0970"/>
    <w:rsid w:val="00BE44E8"/>
    <w:rsid w:val="00BF1829"/>
    <w:rsid w:val="00C04E2B"/>
    <w:rsid w:val="00C06723"/>
    <w:rsid w:val="00C0747F"/>
    <w:rsid w:val="00C146A8"/>
    <w:rsid w:val="00C178FE"/>
    <w:rsid w:val="00C20C20"/>
    <w:rsid w:val="00C316D8"/>
    <w:rsid w:val="00C367AB"/>
    <w:rsid w:val="00C40397"/>
    <w:rsid w:val="00C4167B"/>
    <w:rsid w:val="00C45116"/>
    <w:rsid w:val="00C52F1C"/>
    <w:rsid w:val="00C5786E"/>
    <w:rsid w:val="00C77F01"/>
    <w:rsid w:val="00C808EC"/>
    <w:rsid w:val="00C811B7"/>
    <w:rsid w:val="00C82ABE"/>
    <w:rsid w:val="00C84419"/>
    <w:rsid w:val="00C87528"/>
    <w:rsid w:val="00C97113"/>
    <w:rsid w:val="00CA0BA8"/>
    <w:rsid w:val="00CB76B6"/>
    <w:rsid w:val="00CC53EF"/>
    <w:rsid w:val="00CE1AAA"/>
    <w:rsid w:val="00CE5425"/>
    <w:rsid w:val="00CE6D61"/>
    <w:rsid w:val="00CF4355"/>
    <w:rsid w:val="00CF7C5C"/>
    <w:rsid w:val="00D01E44"/>
    <w:rsid w:val="00D06C55"/>
    <w:rsid w:val="00D12D73"/>
    <w:rsid w:val="00D13A31"/>
    <w:rsid w:val="00D3361E"/>
    <w:rsid w:val="00D41BA1"/>
    <w:rsid w:val="00D67A36"/>
    <w:rsid w:val="00D67C7B"/>
    <w:rsid w:val="00D7344C"/>
    <w:rsid w:val="00D80A27"/>
    <w:rsid w:val="00D840DC"/>
    <w:rsid w:val="00D87FE8"/>
    <w:rsid w:val="00D91FCA"/>
    <w:rsid w:val="00D93989"/>
    <w:rsid w:val="00D965BF"/>
    <w:rsid w:val="00D96807"/>
    <w:rsid w:val="00DB24AE"/>
    <w:rsid w:val="00DB58D0"/>
    <w:rsid w:val="00DB72B6"/>
    <w:rsid w:val="00DC16F2"/>
    <w:rsid w:val="00DC7024"/>
    <w:rsid w:val="00DC715B"/>
    <w:rsid w:val="00DE1170"/>
    <w:rsid w:val="00DF3183"/>
    <w:rsid w:val="00DF4001"/>
    <w:rsid w:val="00DF5D0E"/>
    <w:rsid w:val="00E00C84"/>
    <w:rsid w:val="00E0304F"/>
    <w:rsid w:val="00E067E8"/>
    <w:rsid w:val="00E13C68"/>
    <w:rsid w:val="00E21962"/>
    <w:rsid w:val="00E279DE"/>
    <w:rsid w:val="00E41DA3"/>
    <w:rsid w:val="00E43A9E"/>
    <w:rsid w:val="00E508B3"/>
    <w:rsid w:val="00E6134E"/>
    <w:rsid w:val="00E706F7"/>
    <w:rsid w:val="00E7165F"/>
    <w:rsid w:val="00E842ED"/>
    <w:rsid w:val="00E8487F"/>
    <w:rsid w:val="00E86D50"/>
    <w:rsid w:val="00E92CF6"/>
    <w:rsid w:val="00E93CCC"/>
    <w:rsid w:val="00EA0553"/>
    <w:rsid w:val="00EA2F9F"/>
    <w:rsid w:val="00EA6B6D"/>
    <w:rsid w:val="00EB2EA0"/>
    <w:rsid w:val="00EB3137"/>
    <w:rsid w:val="00EB37F8"/>
    <w:rsid w:val="00EB5692"/>
    <w:rsid w:val="00EC5A6B"/>
    <w:rsid w:val="00EC6DA3"/>
    <w:rsid w:val="00ED2F33"/>
    <w:rsid w:val="00ED76B8"/>
    <w:rsid w:val="00EE041A"/>
    <w:rsid w:val="00EE07D6"/>
    <w:rsid w:val="00EE32F1"/>
    <w:rsid w:val="00EE4B43"/>
    <w:rsid w:val="00EE55BC"/>
    <w:rsid w:val="00EF13BC"/>
    <w:rsid w:val="00EF59A1"/>
    <w:rsid w:val="00EF5EAA"/>
    <w:rsid w:val="00EF71C8"/>
    <w:rsid w:val="00EF7F2D"/>
    <w:rsid w:val="00F1524A"/>
    <w:rsid w:val="00F2672C"/>
    <w:rsid w:val="00F422EA"/>
    <w:rsid w:val="00F4496B"/>
    <w:rsid w:val="00F56529"/>
    <w:rsid w:val="00F572E6"/>
    <w:rsid w:val="00F602E8"/>
    <w:rsid w:val="00F60800"/>
    <w:rsid w:val="00F6249A"/>
    <w:rsid w:val="00F62B5D"/>
    <w:rsid w:val="00F67EFA"/>
    <w:rsid w:val="00F70E6A"/>
    <w:rsid w:val="00F7780C"/>
    <w:rsid w:val="00F871AA"/>
    <w:rsid w:val="00F9445C"/>
    <w:rsid w:val="00F95D1E"/>
    <w:rsid w:val="00F9621E"/>
    <w:rsid w:val="00FA14A7"/>
    <w:rsid w:val="00FA1BB5"/>
    <w:rsid w:val="00FA49AB"/>
    <w:rsid w:val="00FA5238"/>
    <w:rsid w:val="00FB170E"/>
    <w:rsid w:val="00FB21FC"/>
    <w:rsid w:val="00FB5038"/>
    <w:rsid w:val="00FD385E"/>
    <w:rsid w:val="00FE40B0"/>
    <w:rsid w:val="00FF11E4"/>
    <w:rsid w:val="00FF369E"/>
    <w:rsid w:val="00FF3D30"/>
    <w:rsid w:val="06147343"/>
    <w:rsid w:val="176A8AAE"/>
    <w:rsid w:val="1E61241F"/>
    <w:rsid w:val="325F052E"/>
    <w:rsid w:val="39E9FA8A"/>
    <w:rsid w:val="4EF04E41"/>
    <w:rsid w:val="62DA56A8"/>
    <w:rsid w:val="63F3F3E0"/>
    <w:rsid w:val="7AD8C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4CC104A5-FD41-4034-A09B-3B0A61A3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paragraph" w:styleId="Heading1">
    <w:name w:val="heading 1"/>
    <w:basedOn w:val="Normal"/>
    <w:next w:val="Normal"/>
    <w:link w:val="Heading1Char"/>
    <w:uiPriority w:val="9"/>
    <w:qFormat/>
    <w:rsid w:val="00A33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7C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3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 w:type="character" w:customStyle="1" w:styleId="Heading1Char">
    <w:name w:val="Heading 1 Char"/>
    <w:basedOn w:val="DefaultParagraphFont"/>
    <w:link w:val="Heading1"/>
    <w:uiPriority w:val="9"/>
    <w:rsid w:val="00A33B5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07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7C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07C57"/>
    <w:rPr>
      <w:rFonts w:asciiTheme="majorHAnsi" w:eastAsiaTheme="majorEastAsia" w:hAnsiTheme="majorHAnsi" w:cstheme="majorBidi"/>
      <w:i/>
      <w:iCs/>
      <w:color w:val="2F5496" w:themeColor="accent1" w:themeShade="BF"/>
    </w:rPr>
  </w:style>
  <w:style w:type="paragraph" w:customStyle="1" w:styleId="profile-section-card">
    <w:name w:val="profile-section-card"/>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ience-itemduration">
    <w:name w:val="experience-item__dur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range">
    <w:name w:val="date-range"/>
    <w:basedOn w:val="DefaultParagraphFont"/>
    <w:rsid w:val="00207C57"/>
  </w:style>
  <w:style w:type="character" w:customStyle="1" w:styleId="apple-converted-space">
    <w:name w:val="apple-converted-space"/>
    <w:basedOn w:val="DefaultParagraphFont"/>
    <w:rsid w:val="00207C57"/>
  </w:style>
  <w:style w:type="character" w:customStyle="1" w:styleId="date-rangeduration">
    <w:name w:val="date-range__duration"/>
    <w:basedOn w:val="DefaultParagraphFont"/>
    <w:rsid w:val="00207C57"/>
  </w:style>
  <w:style w:type="paragraph" w:customStyle="1" w:styleId="experience-itemlocation">
    <w:name w:val="experience-item__loc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ore-less-texttext--less">
    <w:name w:val="show-more-less-text__text--less"/>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xlarge">
    <w:name w:val="fontsizexlarge"/>
    <w:basedOn w:val="DefaultParagraphFont"/>
    <w:rsid w:val="00EB2EA0"/>
  </w:style>
  <w:style w:type="character" w:styleId="IntenseReference">
    <w:name w:val="Intense Reference"/>
    <w:basedOn w:val="DefaultParagraphFont"/>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280648818">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413010399">
      <w:bodyDiv w:val="1"/>
      <w:marLeft w:val="0"/>
      <w:marRight w:val="0"/>
      <w:marTop w:val="0"/>
      <w:marBottom w:val="0"/>
      <w:divBdr>
        <w:top w:val="none" w:sz="0" w:space="0" w:color="auto"/>
        <w:left w:val="none" w:sz="0" w:space="0" w:color="auto"/>
        <w:bottom w:val="none" w:sz="0" w:space="0" w:color="auto"/>
        <w:right w:val="none" w:sz="0" w:space="0" w:color="auto"/>
      </w:divBdr>
    </w:div>
    <w:div w:id="472405426">
      <w:bodyDiv w:val="1"/>
      <w:marLeft w:val="0"/>
      <w:marRight w:val="0"/>
      <w:marTop w:val="0"/>
      <w:marBottom w:val="0"/>
      <w:divBdr>
        <w:top w:val="none" w:sz="0" w:space="0" w:color="auto"/>
        <w:left w:val="none" w:sz="0" w:space="0" w:color="auto"/>
        <w:bottom w:val="none" w:sz="0" w:space="0" w:color="auto"/>
        <w:right w:val="none" w:sz="0" w:space="0" w:color="auto"/>
      </w:divBdr>
      <w:divsChild>
        <w:div w:id="159539144">
          <w:marLeft w:val="0"/>
          <w:marRight w:val="0"/>
          <w:marTop w:val="0"/>
          <w:marBottom w:val="0"/>
          <w:divBdr>
            <w:top w:val="none" w:sz="0" w:space="0" w:color="auto"/>
            <w:left w:val="none" w:sz="0" w:space="0" w:color="auto"/>
            <w:bottom w:val="none" w:sz="0" w:space="0" w:color="auto"/>
            <w:right w:val="none" w:sz="0" w:space="0" w:color="auto"/>
          </w:divBdr>
          <w:divsChild>
            <w:div w:id="177938504">
              <w:marLeft w:val="0"/>
              <w:marRight w:val="0"/>
              <w:marTop w:val="0"/>
              <w:marBottom w:val="0"/>
              <w:divBdr>
                <w:top w:val="none" w:sz="0" w:space="0" w:color="auto"/>
                <w:left w:val="none" w:sz="0" w:space="0" w:color="auto"/>
                <w:bottom w:val="none" w:sz="0" w:space="0" w:color="auto"/>
                <w:right w:val="none" w:sz="0" w:space="0" w:color="auto"/>
              </w:divBdr>
              <w:divsChild>
                <w:div w:id="1123572342">
                  <w:marLeft w:val="0"/>
                  <w:marRight w:val="0"/>
                  <w:marTop w:val="0"/>
                  <w:marBottom w:val="0"/>
                  <w:divBdr>
                    <w:top w:val="none" w:sz="0" w:space="0" w:color="auto"/>
                    <w:left w:val="none" w:sz="0" w:space="0" w:color="auto"/>
                    <w:bottom w:val="none" w:sz="0" w:space="0" w:color="auto"/>
                    <w:right w:val="none" w:sz="0" w:space="0" w:color="auto"/>
                  </w:divBdr>
                  <w:divsChild>
                    <w:div w:id="593129468">
                      <w:marLeft w:val="0"/>
                      <w:marRight w:val="0"/>
                      <w:marTop w:val="0"/>
                      <w:marBottom w:val="0"/>
                      <w:divBdr>
                        <w:top w:val="none" w:sz="0" w:space="0" w:color="auto"/>
                        <w:left w:val="none" w:sz="0" w:space="0" w:color="auto"/>
                        <w:bottom w:val="none" w:sz="0" w:space="0" w:color="auto"/>
                        <w:right w:val="none" w:sz="0" w:space="0" w:color="auto"/>
                      </w:divBdr>
                      <w:divsChild>
                        <w:div w:id="1049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210">
              <w:marLeft w:val="0"/>
              <w:marRight w:val="0"/>
              <w:marTop w:val="0"/>
              <w:marBottom w:val="0"/>
              <w:divBdr>
                <w:top w:val="none" w:sz="0" w:space="0" w:color="auto"/>
                <w:left w:val="none" w:sz="0" w:space="0" w:color="auto"/>
                <w:bottom w:val="none" w:sz="0" w:space="0" w:color="auto"/>
                <w:right w:val="none" w:sz="0" w:space="0" w:color="auto"/>
              </w:divBdr>
              <w:divsChild>
                <w:div w:id="738675418">
                  <w:marLeft w:val="0"/>
                  <w:marRight w:val="0"/>
                  <w:marTop w:val="0"/>
                  <w:marBottom w:val="0"/>
                  <w:divBdr>
                    <w:top w:val="none" w:sz="0" w:space="0" w:color="auto"/>
                    <w:left w:val="none" w:sz="0" w:space="0" w:color="auto"/>
                    <w:bottom w:val="none" w:sz="0" w:space="0" w:color="auto"/>
                    <w:right w:val="none" w:sz="0" w:space="0" w:color="auto"/>
                  </w:divBdr>
                  <w:divsChild>
                    <w:div w:id="1181163924">
                      <w:marLeft w:val="0"/>
                      <w:marRight w:val="0"/>
                      <w:marTop w:val="0"/>
                      <w:marBottom w:val="0"/>
                      <w:divBdr>
                        <w:top w:val="none" w:sz="0" w:space="0" w:color="auto"/>
                        <w:left w:val="none" w:sz="0" w:space="0" w:color="auto"/>
                        <w:bottom w:val="none" w:sz="0" w:space="0" w:color="auto"/>
                        <w:right w:val="none" w:sz="0" w:space="0" w:color="auto"/>
                      </w:divBdr>
                      <w:divsChild>
                        <w:div w:id="20123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6524">
              <w:marLeft w:val="0"/>
              <w:marRight w:val="0"/>
              <w:marTop w:val="0"/>
              <w:marBottom w:val="0"/>
              <w:divBdr>
                <w:top w:val="none" w:sz="0" w:space="0" w:color="auto"/>
                <w:left w:val="none" w:sz="0" w:space="0" w:color="auto"/>
                <w:bottom w:val="none" w:sz="0" w:space="0" w:color="auto"/>
                <w:right w:val="none" w:sz="0" w:space="0" w:color="auto"/>
              </w:divBdr>
              <w:divsChild>
                <w:div w:id="533470818">
                  <w:marLeft w:val="0"/>
                  <w:marRight w:val="0"/>
                  <w:marTop w:val="0"/>
                  <w:marBottom w:val="0"/>
                  <w:divBdr>
                    <w:top w:val="none" w:sz="0" w:space="0" w:color="auto"/>
                    <w:left w:val="none" w:sz="0" w:space="0" w:color="auto"/>
                    <w:bottom w:val="none" w:sz="0" w:space="0" w:color="auto"/>
                    <w:right w:val="none" w:sz="0" w:space="0" w:color="auto"/>
                  </w:divBdr>
                </w:div>
              </w:divsChild>
            </w:div>
            <w:div w:id="1075393284">
              <w:marLeft w:val="0"/>
              <w:marRight w:val="0"/>
              <w:marTop w:val="0"/>
              <w:marBottom w:val="0"/>
              <w:divBdr>
                <w:top w:val="none" w:sz="0" w:space="0" w:color="auto"/>
                <w:left w:val="none" w:sz="0" w:space="0" w:color="auto"/>
                <w:bottom w:val="none" w:sz="0" w:space="0" w:color="auto"/>
                <w:right w:val="none" w:sz="0" w:space="0" w:color="auto"/>
              </w:divBdr>
              <w:divsChild>
                <w:div w:id="524558797">
                  <w:marLeft w:val="0"/>
                  <w:marRight w:val="0"/>
                  <w:marTop w:val="0"/>
                  <w:marBottom w:val="0"/>
                  <w:divBdr>
                    <w:top w:val="none" w:sz="0" w:space="0" w:color="auto"/>
                    <w:left w:val="none" w:sz="0" w:space="0" w:color="auto"/>
                    <w:bottom w:val="none" w:sz="0" w:space="0" w:color="auto"/>
                    <w:right w:val="none" w:sz="0" w:space="0" w:color="auto"/>
                  </w:divBdr>
                </w:div>
              </w:divsChild>
            </w:div>
            <w:div w:id="1322588166">
              <w:marLeft w:val="0"/>
              <w:marRight w:val="0"/>
              <w:marTop w:val="0"/>
              <w:marBottom w:val="0"/>
              <w:divBdr>
                <w:top w:val="none" w:sz="0" w:space="0" w:color="auto"/>
                <w:left w:val="none" w:sz="0" w:space="0" w:color="auto"/>
                <w:bottom w:val="none" w:sz="0" w:space="0" w:color="auto"/>
                <w:right w:val="none" w:sz="0" w:space="0" w:color="auto"/>
              </w:divBdr>
              <w:divsChild>
                <w:div w:id="1155297520">
                  <w:marLeft w:val="0"/>
                  <w:marRight w:val="0"/>
                  <w:marTop w:val="0"/>
                  <w:marBottom w:val="0"/>
                  <w:divBdr>
                    <w:top w:val="none" w:sz="0" w:space="0" w:color="auto"/>
                    <w:left w:val="none" w:sz="0" w:space="0" w:color="auto"/>
                    <w:bottom w:val="none" w:sz="0" w:space="0" w:color="auto"/>
                    <w:right w:val="none" w:sz="0" w:space="0" w:color="auto"/>
                  </w:divBdr>
                </w:div>
              </w:divsChild>
            </w:div>
            <w:div w:id="2063673397">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821851158">
      <w:bodyDiv w:val="1"/>
      <w:marLeft w:val="0"/>
      <w:marRight w:val="0"/>
      <w:marTop w:val="0"/>
      <w:marBottom w:val="0"/>
      <w:divBdr>
        <w:top w:val="none" w:sz="0" w:space="0" w:color="auto"/>
        <w:left w:val="none" w:sz="0" w:space="0" w:color="auto"/>
        <w:bottom w:val="none" w:sz="0" w:space="0" w:color="auto"/>
        <w:right w:val="none" w:sz="0" w:space="0" w:color="auto"/>
      </w:divBdr>
    </w:div>
    <w:div w:id="874342932">
      <w:bodyDiv w:val="1"/>
      <w:marLeft w:val="0"/>
      <w:marRight w:val="0"/>
      <w:marTop w:val="0"/>
      <w:marBottom w:val="0"/>
      <w:divBdr>
        <w:top w:val="none" w:sz="0" w:space="0" w:color="auto"/>
        <w:left w:val="none" w:sz="0" w:space="0" w:color="auto"/>
        <w:bottom w:val="none" w:sz="0" w:space="0" w:color="auto"/>
        <w:right w:val="none" w:sz="0" w:space="0" w:color="auto"/>
      </w:divBdr>
    </w:div>
    <w:div w:id="1130434517">
      <w:bodyDiv w:val="1"/>
      <w:marLeft w:val="0"/>
      <w:marRight w:val="0"/>
      <w:marTop w:val="0"/>
      <w:marBottom w:val="0"/>
      <w:divBdr>
        <w:top w:val="none" w:sz="0" w:space="0" w:color="auto"/>
        <w:left w:val="none" w:sz="0" w:space="0" w:color="auto"/>
        <w:bottom w:val="none" w:sz="0" w:space="0" w:color="auto"/>
        <w:right w:val="none" w:sz="0" w:space="0" w:color="auto"/>
      </w:divBdr>
      <w:divsChild>
        <w:div w:id="2513611">
          <w:marLeft w:val="0"/>
          <w:marRight w:val="0"/>
          <w:marTop w:val="0"/>
          <w:marBottom w:val="0"/>
          <w:divBdr>
            <w:top w:val="none" w:sz="0" w:space="0" w:color="auto"/>
            <w:left w:val="none" w:sz="0" w:space="0" w:color="auto"/>
            <w:bottom w:val="none" w:sz="0" w:space="0" w:color="auto"/>
            <w:right w:val="none" w:sz="0" w:space="0" w:color="auto"/>
          </w:divBdr>
          <w:divsChild>
            <w:div w:id="1572959107">
              <w:marLeft w:val="0"/>
              <w:marRight w:val="0"/>
              <w:marTop w:val="0"/>
              <w:marBottom w:val="0"/>
              <w:divBdr>
                <w:top w:val="none" w:sz="0" w:space="0" w:color="auto"/>
                <w:left w:val="none" w:sz="0" w:space="0" w:color="auto"/>
                <w:bottom w:val="none" w:sz="0" w:space="0" w:color="auto"/>
                <w:right w:val="none" w:sz="0" w:space="0" w:color="auto"/>
              </w:divBdr>
              <w:divsChild>
                <w:div w:id="20969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17245">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1917283165">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itatcatawbavalley.org/restore/voluntee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eg@habitatcatawba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4</cp:revision>
  <cp:lastPrinted>2023-01-26T14:45:00Z</cp:lastPrinted>
  <dcterms:created xsi:type="dcterms:W3CDTF">2023-01-25T20:54:00Z</dcterms:created>
  <dcterms:modified xsi:type="dcterms:W3CDTF">2023-01-26T15:13:00Z</dcterms:modified>
</cp:coreProperties>
</file>